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6"/>
        <w:gridCol w:w="1698"/>
        <w:gridCol w:w="1621"/>
        <w:gridCol w:w="1606"/>
      </w:tblGrid>
      <w:tr w:rsidR="00D32FBD">
        <w:trPr>
          <w:trHeight w:val="1143"/>
        </w:trPr>
        <w:tc>
          <w:tcPr>
            <w:tcW w:w="709" w:type="dxa"/>
          </w:tcPr>
          <w:p w:rsidR="00D32FBD" w:rsidRPr="00730D16" w:rsidRDefault="00D32FBD">
            <w:pPr>
              <w:pStyle w:val="Header"/>
              <w:tabs>
                <w:tab w:val="num" w:pos="252"/>
              </w:tabs>
              <w:spacing w:line="254" w:lineRule="auto"/>
              <w:ind w:left="72"/>
              <w:jc w:val="center"/>
              <w:rPr>
                <w:rFonts w:ascii="Times New Roman" w:hAnsi="Times New Roman" w:cs="Times New Roman"/>
                <w:b/>
                <w:bCs/>
                <w:sz w:val="28"/>
                <w:szCs w:val="28"/>
                <w:lang w:val="uk-UA" w:eastAsia="en-US"/>
              </w:rPr>
            </w:pPr>
            <w:r w:rsidRPr="00730D16">
              <w:rPr>
                <w:rFonts w:ascii="Times New Roman" w:hAnsi="Times New Roman" w:cs="Times New Roman"/>
                <w:b/>
                <w:bCs/>
                <w:sz w:val="28"/>
                <w:szCs w:val="28"/>
                <w:lang w:val="uk-UA" w:eastAsia="en-US"/>
              </w:rPr>
              <w:t>№</w:t>
            </w:r>
          </w:p>
          <w:p w:rsidR="00D32FBD" w:rsidRPr="00730D16" w:rsidRDefault="00D32FBD">
            <w:pPr>
              <w:pStyle w:val="Header"/>
              <w:tabs>
                <w:tab w:val="num" w:pos="252"/>
              </w:tabs>
              <w:spacing w:line="254" w:lineRule="auto"/>
              <w:ind w:left="72"/>
              <w:jc w:val="center"/>
              <w:rPr>
                <w:rFonts w:ascii="Times New Roman" w:hAnsi="Times New Roman" w:cs="Times New Roman"/>
                <w:b/>
                <w:bCs/>
                <w:sz w:val="28"/>
                <w:szCs w:val="28"/>
                <w:lang w:val="uk-UA" w:eastAsia="en-US"/>
              </w:rPr>
            </w:pPr>
            <w:r w:rsidRPr="00730D16">
              <w:rPr>
                <w:rFonts w:ascii="Times New Roman" w:hAnsi="Times New Roman" w:cs="Times New Roman"/>
                <w:b/>
                <w:bCs/>
                <w:sz w:val="28"/>
                <w:szCs w:val="28"/>
                <w:lang w:val="uk-UA" w:eastAsia="en-US"/>
              </w:rPr>
              <w:t>п/п</w:t>
            </w:r>
          </w:p>
          <w:p w:rsidR="00D32FBD" w:rsidRPr="00730D16" w:rsidRDefault="00D32FBD">
            <w:pPr>
              <w:pStyle w:val="Header"/>
              <w:tabs>
                <w:tab w:val="num" w:pos="252"/>
              </w:tabs>
              <w:spacing w:line="254" w:lineRule="auto"/>
              <w:ind w:left="72"/>
              <w:jc w:val="center"/>
              <w:rPr>
                <w:rFonts w:ascii="Times New Roman" w:hAnsi="Times New Roman" w:cs="Times New Roman"/>
                <w:b/>
                <w:bCs/>
                <w:sz w:val="28"/>
                <w:szCs w:val="28"/>
                <w:lang w:val="uk-UA" w:eastAsia="en-US"/>
              </w:rPr>
            </w:pPr>
          </w:p>
        </w:tc>
        <w:tc>
          <w:tcPr>
            <w:tcW w:w="5676" w:type="dxa"/>
            <w:vAlign w:val="center"/>
          </w:tcPr>
          <w:p w:rsidR="00D32FBD" w:rsidRPr="00730D16" w:rsidRDefault="00D32FBD">
            <w:pPr>
              <w:pStyle w:val="Header"/>
              <w:spacing w:line="254" w:lineRule="auto"/>
              <w:jc w:val="center"/>
              <w:rPr>
                <w:rFonts w:ascii="Times New Roman" w:hAnsi="Times New Roman" w:cs="Times New Roman"/>
                <w:b/>
                <w:bCs/>
                <w:sz w:val="28"/>
                <w:szCs w:val="28"/>
                <w:lang w:val="uk-UA" w:eastAsia="en-US"/>
              </w:rPr>
            </w:pPr>
            <w:r w:rsidRPr="00730D16">
              <w:rPr>
                <w:rFonts w:ascii="Times New Roman" w:hAnsi="Times New Roman" w:cs="Times New Roman"/>
                <w:b/>
                <w:bCs/>
                <w:sz w:val="28"/>
                <w:szCs w:val="28"/>
                <w:lang w:val="uk-UA" w:eastAsia="en-US"/>
              </w:rPr>
              <w:t>Зміст розпорядження</w:t>
            </w:r>
          </w:p>
        </w:tc>
        <w:tc>
          <w:tcPr>
            <w:tcW w:w="1698" w:type="dxa"/>
          </w:tcPr>
          <w:p w:rsidR="00D32FBD" w:rsidRPr="00730D16" w:rsidRDefault="00D32FBD">
            <w:pPr>
              <w:pStyle w:val="Header"/>
              <w:tabs>
                <w:tab w:val="num" w:pos="0"/>
              </w:tabs>
              <w:spacing w:line="254" w:lineRule="auto"/>
              <w:ind w:left="648" w:hanging="756"/>
              <w:jc w:val="center"/>
              <w:rPr>
                <w:rFonts w:ascii="Times New Roman" w:hAnsi="Times New Roman" w:cs="Times New Roman"/>
                <w:b/>
                <w:bCs/>
                <w:sz w:val="28"/>
                <w:szCs w:val="28"/>
                <w:lang w:val="uk-UA" w:eastAsia="en-US"/>
              </w:rPr>
            </w:pPr>
            <w:r w:rsidRPr="00730D16">
              <w:rPr>
                <w:rFonts w:ascii="Times New Roman" w:hAnsi="Times New Roman" w:cs="Times New Roman"/>
                <w:b/>
                <w:bCs/>
                <w:sz w:val="28"/>
                <w:szCs w:val="28"/>
                <w:lang w:val="uk-UA" w:eastAsia="en-US"/>
              </w:rPr>
              <w:t>Номер</w:t>
            </w:r>
          </w:p>
        </w:tc>
        <w:tc>
          <w:tcPr>
            <w:tcW w:w="1621" w:type="dxa"/>
          </w:tcPr>
          <w:p w:rsidR="00D32FBD" w:rsidRPr="00730D16" w:rsidRDefault="00D32FBD">
            <w:pPr>
              <w:pStyle w:val="Header"/>
              <w:spacing w:line="254" w:lineRule="auto"/>
              <w:jc w:val="center"/>
              <w:rPr>
                <w:rFonts w:ascii="Times New Roman" w:hAnsi="Times New Roman" w:cs="Times New Roman"/>
                <w:b/>
                <w:bCs/>
                <w:sz w:val="28"/>
                <w:szCs w:val="28"/>
                <w:lang w:val="uk-UA" w:eastAsia="en-US"/>
              </w:rPr>
            </w:pPr>
            <w:r w:rsidRPr="00730D16">
              <w:rPr>
                <w:rFonts w:ascii="Times New Roman" w:hAnsi="Times New Roman" w:cs="Times New Roman"/>
                <w:b/>
                <w:bCs/>
                <w:sz w:val="28"/>
                <w:szCs w:val="28"/>
                <w:lang w:val="uk-UA" w:eastAsia="en-US"/>
              </w:rPr>
              <w:t>Дата</w:t>
            </w:r>
          </w:p>
        </w:tc>
        <w:tc>
          <w:tcPr>
            <w:tcW w:w="1606" w:type="dxa"/>
          </w:tcPr>
          <w:p w:rsidR="00D32FBD" w:rsidRPr="00730D16" w:rsidRDefault="00D32FBD">
            <w:pPr>
              <w:pStyle w:val="Header"/>
              <w:spacing w:line="254" w:lineRule="auto"/>
              <w:ind w:left="605" w:hanging="605"/>
              <w:jc w:val="center"/>
              <w:rPr>
                <w:rFonts w:ascii="Times New Roman" w:hAnsi="Times New Roman" w:cs="Times New Roman"/>
                <w:b/>
                <w:bCs/>
                <w:sz w:val="28"/>
                <w:szCs w:val="28"/>
                <w:lang w:val="uk-UA" w:eastAsia="en-US"/>
              </w:rPr>
            </w:pPr>
            <w:r w:rsidRPr="00730D16">
              <w:rPr>
                <w:rFonts w:ascii="Times New Roman" w:hAnsi="Times New Roman" w:cs="Times New Roman"/>
                <w:b/>
                <w:bCs/>
                <w:sz w:val="28"/>
                <w:szCs w:val="28"/>
                <w:lang w:val="uk-UA" w:eastAsia="en-US"/>
              </w:rPr>
              <w:t>Примітка</w:t>
            </w:r>
          </w:p>
        </w:tc>
      </w:tr>
      <w:tr w:rsidR="00D32FBD">
        <w:trPr>
          <w:trHeight w:val="53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10328C"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Катерині Марії Іванівні на території Кам</w:t>
            </w:r>
            <w:r>
              <w:rPr>
                <w:sz w:val="28"/>
                <w:szCs w:val="28"/>
                <w:lang w:val="en-US" w:eastAsia="en-US"/>
              </w:rPr>
              <w:t>’</w:t>
            </w:r>
            <w:r>
              <w:rPr>
                <w:sz w:val="28"/>
                <w:szCs w:val="28"/>
                <w:lang w:eastAsia="en-US"/>
              </w:rPr>
              <w:t>янка-Бузької міської ради</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596/02-08/18</w:t>
            </w:r>
          </w:p>
        </w:tc>
        <w:tc>
          <w:tcPr>
            <w:tcW w:w="1621" w:type="dxa"/>
          </w:tcPr>
          <w:p w:rsidR="00D32FBD" w:rsidRDefault="00D32FBD">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10328C"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10328C">
              <w:rPr>
                <w:sz w:val="28"/>
                <w:szCs w:val="28"/>
                <w:lang w:val="ru-RU" w:eastAsia="en-US"/>
              </w:rPr>
              <w:t>’</w:t>
            </w:r>
            <w:r>
              <w:rPr>
                <w:sz w:val="28"/>
                <w:szCs w:val="28"/>
                <w:lang w:eastAsia="en-US"/>
              </w:rPr>
              <w:t>янка-Бузької райдержадміністрації від 07.07.2004 № 243 «Про затвердження технічної документації по передачі земельних часток (паїв) у власність та викреслення ДА на право власності на землю громадянам Убинівської сільської ради (в кількості 316 чол.)» (Баландюх А.І.)</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597/02-08/18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Груник Ользі Павлівні на території Великосілківської сільської ради</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598/02-08/18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Боднару Івану Степановичу та гр. Боднару Михайлу Степановичу на території Стрептівської сільської ради</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599/02-08/18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DD4E90"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D4E90">
              <w:rPr>
                <w:sz w:val="28"/>
                <w:szCs w:val="28"/>
                <w:lang w:val="ru-RU" w:eastAsia="en-US"/>
              </w:rPr>
              <w:t>’</w:t>
            </w:r>
            <w:r>
              <w:rPr>
                <w:sz w:val="28"/>
                <w:szCs w:val="28"/>
                <w:lang w:eastAsia="en-US"/>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(Федун В.В, Галущак Л.В.)</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600/02-08/18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7B6E6A"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(Грень О.П.)</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601/02-08/18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7B6E6A"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(Лис Н.А.)</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602/02-08/18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255"/>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BC5176">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07.07.2004 № 243 «Про затвердження технічної документації по передачі земельних часток (паїв) у власність та викреслення ДА на право власності на землю громадянам Убинівської сільської ради (в кількості 316 чол.)» (Чорнобай Н.В.)</w:t>
            </w:r>
          </w:p>
        </w:tc>
        <w:tc>
          <w:tcPr>
            <w:tcW w:w="1698" w:type="dxa"/>
          </w:tcPr>
          <w:p w:rsidR="00D32FBD" w:rsidRDefault="00D32FBD" w:rsidP="0010328C">
            <w:pPr>
              <w:spacing w:line="254" w:lineRule="auto"/>
              <w:ind w:left="-83" w:right="-72"/>
              <w:rPr>
                <w:sz w:val="28"/>
                <w:szCs w:val="28"/>
                <w:lang w:val="ru-RU" w:eastAsia="en-US"/>
              </w:rPr>
            </w:pPr>
            <w:r>
              <w:rPr>
                <w:sz w:val="28"/>
                <w:szCs w:val="28"/>
                <w:lang w:val="ru-RU" w:eastAsia="en-US"/>
              </w:rPr>
              <w:t>603/02-08/18</w:t>
            </w:r>
          </w:p>
        </w:tc>
        <w:tc>
          <w:tcPr>
            <w:tcW w:w="1621" w:type="dxa"/>
          </w:tcPr>
          <w:p w:rsidR="00D32FBD" w:rsidRDefault="00D32FBD"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604/02-08/18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605/02-08/18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встановлення опіки над житлом дітей, позбавлених батьківського піклування</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606/02-08/18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визначення місця проживання малолітньої дитини</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607/02-08/18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BC5176">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(Новосад Л.Я.)</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608/02-08/18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07.09.2018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надання грошової адресної допомоги</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609/02-08/18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10.09.2018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BC5176" w:rsidRDefault="00D32FBD">
            <w:pPr>
              <w:spacing w:line="254" w:lineRule="auto"/>
              <w:ind w:right="245"/>
              <w:jc w:val="both"/>
              <w:rPr>
                <w:sz w:val="28"/>
                <w:szCs w:val="28"/>
                <w:lang w:eastAsia="en-US"/>
              </w:rPr>
            </w:pPr>
            <w:r>
              <w:rPr>
                <w:sz w:val="28"/>
                <w:szCs w:val="28"/>
                <w:lang w:eastAsia="en-US"/>
              </w:rPr>
              <w:t>Про створення робочої групи для проведення обстеження та інвентаризації поголов</w:t>
            </w:r>
            <w:r w:rsidRPr="00BC5176">
              <w:rPr>
                <w:sz w:val="28"/>
                <w:szCs w:val="28"/>
                <w:lang w:val="ru-RU" w:eastAsia="en-US"/>
              </w:rPr>
              <w:t>’</w:t>
            </w:r>
            <w:r>
              <w:rPr>
                <w:sz w:val="28"/>
                <w:szCs w:val="28"/>
                <w:lang w:eastAsia="en-US"/>
              </w:rPr>
              <w:t>я великої рогатої худоби і господарствах населення</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610/02-08/18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 xml:space="preserve">Про викладання предмета «Захист Вітчизни» у закладах  середньої освіти району у 2018/2019 навчальному році </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611/02-08/18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Pr>
          <w:p w:rsidR="00D32FBD" w:rsidRPr="00BC5176"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24.10.2005 №420 «Про затвердження технічної документації по видачі державних актів на право власності на землю взамін земельних сертифікатів громадянам Кам</w:t>
            </w:r>
            <w:r w:rsidRPr="00BC5176">
              <w:rPr>
                <w:sz w:val="28"/>
                <w:szCs w:val="28"/>
                <w:lang w:val="ru-RU" w:eastAsia="en-US"/>
              </w:rPr>
              <w:t>’</w:t>
            </w:r>
            <w:r>
              <w:rPr>
                <w:sz w:val="28"/>
                <w:szCs w:val="28"/>
                <w:lang w:eastAsia="en-US"/>
              </w:rPr>
              <w:t>янка-Бузької міської ради у кількості 429 чоловік» (Чайковська Г.О.)</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612/02-08/18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30.01.2004 № 44 «Про затвердження проекту передачі земельних часток (паїв) у приватну власність громадянам Сілецької сільської ради (в кількості 398 чол.)» (Петльоха О.Р.)</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613/02-08/18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EC3C1B">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(Тоцька У.Б..)</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614/02-08/18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(Кук М.Я.)</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615/02-08/18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EC3C1B">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24.10.2005 №420 «Про затвердження технічної документації по видачі державних актів на право власності на землю взамін земельних сертифікатів громадянам Кам</w:t>
            </w:r>
            <w:r w:rsidRPr="00BC5176">
              <w:rPr>
                <w:sz w:val="28"/>
                <w:szCs w:val="28"/>
                <w:lang w:val="ru-RU" w:eastAsia="en-US"/>
              </w:rPr>
              <w:t>’</w:t>
            </w:r>
            <w:r>
              <w:rPr>
                <w:sz w:val="28"/>
                <w:szCs w:val="28"/>
                <w:lang w:eastAsia="en-US"/>
              </w:rPr>
              <w:t>янка-Бузької міської ради у кількості 429 чоловік» (Балабаш М.-І.В.)</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616/02-08/18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EC3C1B">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(Ющишин С.П.)</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617/02-08/18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EC3C1B"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Кицей Володимиру Павловичу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618/02-08/18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Коваль Марії Михайлівні на території Полоничнівської сільської ради</w:t>
            </w:r>
          </w:p>
        </w:tc>
        <w:tc>
          <w:tcPr>
            <w:tcW w:w="1698" w:type="dxa"/>
          </w:tcPr>
          <w:p w:rsidR="00D32FBD" w:rsidRDefault="00D32FBD" w:rsidP="00BC5176">
            <w:pPr>
              <w:spacing w:line="254" w:lineRule="auto"/>
              <w:ind w:left="-83" w:right="-72"/>
              <w:rPr>
                <w:sz w:val="28"/>
                <w:szCs w:val="28"/>
                <w:lang w:val="ru-RU" w:eastAsia="en-US"/>
              </w:rPr>
            </w:pPr>
            <w:r>
              <w:rPr>
                <w:sz w:val="28"/>
                <w:szCs w:val="28"/>
                <w:lang w:val="ru-RU" w:eastAsia="en-US"/>
              </w:rPr>
              <w:t>619/02-08/18</w:t>
            </w:r>
          </w:p>
        </w:tc>
        <w:tc>
          <w:tcPr>
            <w:tcW w:w="1621" w:type="dxa"/>
          </w:tcPr>
          <w:p w:rsidR="00D32FBD" w:rsidRDefault="00D32FBD"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визнання такими, що втратило чинність, розпорядження голови районної державної адміністрації</w:t>
            </w:r>
          </w:p>
        </w:tc>
        <w:tc>
          <w:tcPr>
            <w:tcW w:w="1698" w:type="dxa"/>
          </w:tcPr>
          <w:p w:rsidR="00D32FBD" w:rsidRDefault="00D32FBD" w:rsidP="00D85204">
            <w:pPr>
              <w:spacing w:line="254" w:lineRule="auto"/>
              <w:ind w:left="-83" w:right="-72"/>
              <w:rPr>
                <w:sz w:val="28"/>
                <w:szCs w:val="28"/>
                <w:lang w:val="ru-RU" w:eastAsia="en-US"/>
              </w:rPr>
            </w:pPr>
            <w:r>
              <w:rPr>
                <w:sz w:val="28"/>
                <w:szCs w:val="28"/>
                <w:lang w:val="ru-RU" w:eastAsia="en-US"/>
              </w:rPr>
              <w:t>620/02-08/18</w:t>
            </w:r>
          </w:p>
        </w:tc>
        <w:tc>
          <w:tcPr>
            <w:tcW w:w="1621" w:type="dxa"/>
          </w:tcPr>
          <w:p w:rsidR="00D32FBD" w:rsidRDefault="00D32FBD" w:rsidP="00D85204">
            <w:pPr>
              <w:pStyle w:val="Title"/>
              <w:tabs>
                <w:tab w:val="center" w:pos="702"/>
              </w:tabs>
              <w:spacing w:line="360" w:lineRule="auto"/>
              <w:rPr>
                <w:sz w:val="28"/>
                <w:szCs w:val="28"/>
                <w:lang w:eastAsia="en-US"/>
              </w:rPr>
            </w:pPr>
            <w:r>
              <w:rPr>
                <w:sz w:val="28"/>
                <w:szCs w:val="28"/>
                <w:lang w:eastAsia="en-US"/>
              </w:rPr>
              <w:t>11.09.2018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CF7C64" w:rsidRDefault="00D32FBD">
            <w:pPr>
              <w:spacing w:line="254" w:lineRule="auto"/>
              <w:ind w:right="245"/>
              <w:jc w:val="both"/>
              <w:rPr>
                <w:sz w:val="28"/>
                <w:szCs w:val="28"/>
                <w:lang w:eastAsia="en-US"/>
              </w:rPr>
            </w:pPr>
            <w:r>
              <w:rPr>
                <w:sz w:val="28"/>
                <w:szCs w:val="28"/>
                <w:lang w:eastAsia="en-US"/>
              </w:rPr>
              <w:t>Про затвердження детального плану території для реконструкції нежитлового приміщення (свинарнику і кормокухні) для виробничих потреб у м. Ягідня по вул. Сонячній на території Кам</w:t>
            </w:r>
            <w:r w:rsidRPr="00CF7C64">
              <w:rPr>
                <w:sz w:val="28"/>
                <w:szCs w:val="28"/>
                <w:lang w:val="ru-RU" w:eastAsia="en-US"/>
              </w:rPr>
              <w:t>’</w:t>
            </w:r>
            <w:r>
              <w:rPr>
                <w:sz w:val="28"/>
                <w:szCs w:val="28"/>
                <w:lang w:eastAsia="en-US"/>
              </w:rPr>
              <w:t>янка-Бузької міської ради (за межами населеного пункту)</w:t>
            </w:r>
          </w:p>
        </w:tc>
        <w:tc>
          <w:tcPr>
            <w:tcW w:w="1698" w:type="dxa"/>
          </w:tcPr>
          <w:p w:rsidR="00D32FBD" w:rsidRDefault="00D32FBD" w:rsidP="00D85204">
            <w:pPr>
              <w:spacing w:line="254" w:lineRule="auto"/>
              <w:ind w:left="-83" w:right="-72"/>
              <w:rPr>
                <w:sz w:val="28"/>
                <w:szCs w:val="28"/>
                <w:lang w:val="ru-RU" w:eastAsia="en-US"/>
              </w:rPr>
            </w:pPr>
            <w:r>
              <w:rPr>
                <w:sz w:val="28"/>
                <w:szCs w:val="28"/>
                <w:lang w:val="ru-RU" w:eastAsia="en-US"/>
              </w:rPr>
              <w:t>621/02-08/18</w:t>
            </w:r>
          </w:p>
        </w:tc>
        <w:tc>
          <w:tcPr>
            <w:tcW w:w="1621" w:type="dxa"/>
          </w:tcPr>
          <w:p w:rsidR="00D32FBD" w:rsidRDefault="00D32FBD" w:rsidP="00D85204">
            <w:pPr>
              <w:pStyle w:val="Title"/>
              <w:tabs>
                <w:tab w:val="center" w:pos="702"/>
              </w:tabs>
              <w:spacing w:line="360" w:lineRule="auto"/>
              <w:rPr>
                <w:sz w:val="28"/>
                <w:szCs w:val="28"/>
                <w:lang w:eastAsia="en-US"/>
              </w:rPr>
            </w:pPr>
            <w:r>
              <w:rPr>
                <w:sz w:val="28"/>
                <w:szCs w:val="28"/>
                <w:lang w:eastAsia="en-US"/>
              </w:rPr>
              <w:t>13.09.2018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уточнення субвенції з обласного бюджету</w:t>
            </w:r>
          </w:p>
        </w:tc>
        <w:tc>
          <w:tcPr>
            <w:tcW w:w="1698" w:type="dxa"/>
          </w:tcPr>
          <w:p w:rsidR="00D32FBD" w:rsidRDefault="00D32FBD" w:rsidP="00D85204">
            <w:pPr>
              <w:spacing w:line="254" w:lineRule="auto"/>
              <w:ind w:left="-83" w:right="-72"/>
              <w:rPr>
                <w:sz w:val="28"/>
                <w:szCs w:val="28"/>
                <w:lang w:val="ru-RU" w:eastAsia="en-US"/>
              </w:rPr>
            </w:pPr>
            <w:r>
              <w:rPr>
                <w:sz w:val="28"/>
                <w:szCs w:val="28"/>
                <w:lang w:val="ru-RU" w:eastAsia="en-US"/>
              </w:rPr>
              <w:t>622/02-08/18</w:t>
            </w:r>
          </w:p>
        </w:tc>
        <w:tc>
          <w:tcPr>
            <w:tcW w:w="1621" w:type="dxa"/>
          </w:tcPr>
          <w:p w:rsidR="00D32FBD" w:rsidRDefault="00D32FBD" w:rsidP="00D85204">
            <w:pPr>
              <w:pStyle w:val="Title"/>
              <w:tabs>
                <w:tab w:val="center" w:pos="702"/>
              </w:tabs>
              <w:spacing w:line="360" w:lineRule="auto"/>
              <w:rPr>
                <w:sz w:val="28"/>
                <w:szCs w:val="28"/>
                <w:lang w:eastAsia="en-US"/>
              </w:rPr>
            </w:pPr>
            <w:r>
              <w:rPr>
                <w:sz w:val="28"/>
                <w:szCs w:val="28"/>
                <w:lang w:eastAsia="en-US"/>
              </w:rPr>
              <w:t>13.09.2018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нагородження</w:t>
            </w:r>
          </w:p>
        </w:tc>
        <w:tc>
          <w:tcPr>
            <w:tcW w:w="1698" w:type="dxa"/>
          </w:tcPr>
          <w:p w:rsidR="00D32FBD" w:rsidRDefault="00D32FBD" w:rsidP="00D85204">
            <w:pPr>
              <w:spacing w:line="254" w:lineRule="auto"/>
              <w:ind w:left="-83" w:right="-72"/>
              <w:rPr>
                <w:sz w:val="28"/>
                <w:szCs w:val="28"/>
                <w:lang w:val="ru-RU" w:eastAsia="en-US"/>
              </w:rPr>
            </w:pPr>
            <w:r>
              <w:rPr>
                <w:sz w:val="28"/>
                <w:szCs w:val="28"/>
                <w:lang w:val="ru-RU" w:eastAsia="en-US"/>
              </w:rPr>
              <w:t>623/02-08/18</w:t>
            </w:r>
          </w:p>
        </w:tc>
        <w:tc>
          <w:tcPr>
            <w:tcW w:w="1621" w:type="dxa"/>
          </w:tcPr>
          <w:p w:rsidR="00D32FBD" w:rsidRDefault="00D32FBD" w:rsidP="00D85204">
            <w:pPr>
              <w:pStyle w:val="Title"/>
              <w:tabs>
                <w:tab w:val="center" w:pos="702"/>
              </w:tabs>
              <w:spacing w:line="360" w:lineRule="auto"/>
              <w:rPr>
                <w:sz w:val="28"/>
                <w:szCs w:val="28"/>
                <w:lang w:eastAsia="en-US"/>
              </w:rPr>
            </w:pPr>
            <w:r>
              <w:rPr>
                <w:sz w:val="28"/>
                <w:szCs w:val="28"/>
                <w:lang w:eastAsia="en-US"/>
              </w:rPr>
              <w:t>14.09.2018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C42023" w:rsidRDefault="00D32FBD">
            <w:pPr>
              <w:spacing w:line="254" w:lineRule="auto"/>
              <w:ind w:right="245"/>
              <w:jc w:val="both"/>
              <w:rPr>
                <w:sz w:val="28"/>
                <w:szCs w:val="28"/>
                <w:lang w:eastAsia="en-US"/>
              </w:rPr>
            </w:pPr>
            <w:r>
              <w:rPr>
                <w:sz w:val="28"/>
                <w:szCs w:val="28"/>
                <w:lang w:eastAsia="en-US"/>
              </w:rPr>
              <w:t>Про надання дозволу на розроблення детального плану території для розміщення, будівництва, експлуатації та обслуговування будівель та споруд об’єктів енергогенеруючих підприємств, установ, організацій (будівництво сонячної електростанції) на території Дернівської сільської ради (за межами с.Сапіжанка) Кам</w:t>
            </w:r>
            <w:r w:rsidRPr="005B4DA6">
              <w:rPr>
                <w:sz w:val="28"/>
                <w:szCs w:val="28"/>
                <w:lang w:val="ru-RU" w:eastAsia="en-US"/>
              </w:rPr>
              <w:t>’</w:t>
            </w:r>
            <w:r>
              <w:rPr>
                <w:sz w:val="28"/>
                <w:szCs w:val="28"/>
                <w:lang w:eastAsia="en-US"/>
              </w:rPr>
              <w:t>янка-Бузького району Львівської області.</w:t>
            </w:r>
          </w:p>
        </w:tc>
        <w:tc>
          <w:tcPr>
            <w:tcW w:w="1698" w:type="dxa"/>
          </w:tcPr>
          <w:p w:rsidR="00D32FBD" w:rsidRDefault="00D32FBD" w:rsidP="00D85204">
            <w:pPr>
              <w:spacing w:line="254" w:lineRule="auto"/>
              <w:ind w:left="-83" w:right="-72"/>
              <w:rPr>
                <w:sz w:val="28"/>
                <w:szCs w:val="28"/>
                <w:lang w:val="ru-RU" w:eastAsia="en-US"/>
              </w:rPr>
            </w:pPr>
            <w:r>
              <w:rPr>
                <w:sz w:val="28"/>
                <w:szCs w:val="28"/>
                <w:lang w:val="ru-RU" w:eastAsia="en-US"/>
              </w:rPr>
              <w:t>624/02-08/18</w:t>
            </w:r>
          </w:p>
        </w:tc>
        <w:tc>
          <w:tcPr>
            <w:tcW w:w="1621" w:type="dxa"/>
          </w:tcPr>
          <w:p w:rsidR="00D32FBD" w:rsidRDefault="00D32FBD" w:rsidP="00D85204">
            <w:pPr>
              <w:pStyle w:val="Title"/>
              <w:tabs>
                <w:tab w:val="center" w:pos="702"/>
              </w:tabs>
              <w:spacing w:line="360" w:lineRule="auto"/>
              <w:rPr>
                <w:sz w:val="28"/>
                <w:szCs w:val="28"/>
                <w:lang w:eastAsia="en-US"/>
              </w:rPr>
            </w:pPr>
            <w:r>
              <w:rPr>
                <w:sz w:val="28"/>
                <w:szCs w:val="28"/>
                <w:lang w:eastAsia="en-US"/>
              </w:rPr>
              <w:t>14.09.2018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надання статусу дитини-сироти</w:t>
            </w:r>
          </w:p>
        </w:tc>
        <w:tc>
          <w:tcPr>
            <w:tcW w:w="1698" w:type="dxa"/>
          </w:tcPr>
          <w:p w:rsidR="00D32FBD" w:rsidRDefault="00D32FBD" w:rsidP="00D85204">
            <w:pPr>
              <w:spacing w:line="254" w:lineRule="auto"/>
              <w:ind w:left="-83" w:right="-72"/>
              <w:rPr>
                <w:sz w:val="28"/>
                <w:szCs w:val="28"/>
                <w:lang w:val="ru-RU" w:eastAsia="en-US"/>
              </w:rPr>
            </w:pPr>
            <w:r>
              <w:rPr>
                <w:sz w:val="28"/>
                <w:szCs w:val="28"/>
                <w:lang w:val="ru-RU" w:eastAsia="en-US"/>
              </w:rPr>
              <w:t>625/02-08/18</w:t>
            </w:r>
          </w:p>
        </w:tc>
        <w:tc>
          <w:tcPr>
            <w:tcW w:w="1621" w:type="dxa"/>
          </w:tcPr>
          <w:p w:rsidR="00D32FBD" w:rsidRDefault="00D32FBD" w:rsidP="00D85204">
            <w:pPr>
              <w:pStyle w:val="Title"/>
              <w:tabs>
                <w:tab w:val="center" w:pos="702"/>
              </w:tabs>
              <w:spacing w:line="360" w:lineRule="auto"/>
              <w:rPr>
                <w:sz w:val="28"/>
                <w:szCs w:val="28"/>
                <w:lang w:eastAsia="en-US"/>
              </w:rPr>
            </w:pPr>
            <w:r>
              <w:rPr>
                <w:sz w:val="28"/>
                <w:szCs w:val="28"/>
                <w:lang w:eastAsia="en-US"/>
              </w:rPr>
              <w:t>19.09.2018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626/02-08/18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20.09.2018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уточнення субвенції з обласного бюджету</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627/02-08/18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20.09.2018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628/02-08/18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20.09.2018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участь батька у вихованні дитини</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629/02-08/18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20.09.2018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участь батька у вихованні дитини</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630/02-08/18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20.09.2018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участь спортсменів району у змаганнях з шахів</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631/02-08/18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5B4DA6">
              <w:rPr>
                <w:sz w:val="28"/>
                <w:szCs w:val="28"/>
                <w:lang w:val="ru-RU" w:eastAsia="en-US"/>
              </w:rPr>
              <w:t>’</w:t>
            </w:r>
            <w:r>
              <w:rPr>
                <w:sz w:val="28"/>
                <w:szCs w:val="28"/>
                <w:lang w:eastAsia="en-US"/>
              </w:rPr>
              <w:t>янка-Бузької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(Тимчишин О.М.)</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632/02-08/18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21.09.2018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4D562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5B4DA6">
              <w:rPr>
                <w:sz w:val="28"/>
                <w:szCs w:val="28"/>
                <w:lang w:val="ru-RU" w:eastAsia="en-US"/>
              </w:rPr>
              <w:t>’</w:t>
            </w:r>
            <w:r>
              <w:rPr>
                <w:sz w:val="28"/>
                <w:szCs w:val="28"/>
                <w:lang w:eastAsia="en-US"/>
              </w:rPr>
              <w:t>янка-Бузької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(Сукмановська І.З.)</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633/02-08/18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val="ru-RU" w:eastAsia="en-US"/>
              </w:rPr>
            </w:pPr>
            <w:r>
              <w:rPr>
                <w:sz w:val="28"/>
                <w:szCs w:val="28"/>
                <w:lang w:eastAsia="en-US"/>
              </w:rPr>
              <w:t>Про внесення змін до розпорядження голови Кам</w:t>
            </w:r>
            <w:r w:rsidRPr="005B4DA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(Боднар Л.М.)</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634/02-08/18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Мужик Марії Григорівні на території Великосілківської сільської ради</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635/02-08/18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4D5629">
            <w:pPr>
              <w:spacing w:line="254" w:lineRule="auto"/>
              <w:ind w:right="245"/>
              <w:jc w:val="both"/>
              <w:rPr>
                <w:sz w:val="28"/>
                <w:szCs w:val="28"/>
                <w:lang w:eastAsia="en-US"/>
              </w:rPr>
            </w:pPr>
            <w:r>
              <w:rPr>
                <w:sz w:val="28"/>
                <w:szCs w:val="28"/>
                <w:lang w:eastAsia="en-US"/>
              </w:rPr>
              <w:t>Про затвердження проекту землеустрою щодо організації території земельних часток (паїв) ФГ «Дріада» для ведення товарного сільськогосподарського виробництва на території Жовтанецької сільської ради</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636/02-08/18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D4E90">
              <w:rPr>
                <w:sz w:val="28"/>
                <w:szCs w:val="28"/>
                <w:lang w:val="ru-RU" w:eastAsia="en-US"/>
              </w:rPr>
              <w:t>’</w:t>
            </w:r>
            <w:r>
              <w:rPr>
                <w:sz w:val="28"/>
                <w:szCs w:val="28"/>
                <w:lang w:eastAsia="en-US"/>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(Павлина В.Я.)</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637/02-08/18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07.07.2004 № 243 «Про затвердження технічної документації по передачі земельних часток (паїв) у власність та викреслення ДА на право власності на землю громадянам Убинівської сільської ради (в кількості 316 чол.)» (Карпій Л.І.)</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638/02-08/18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надання дозволу на виготовлення технічної документації із землеустрою щодо встановлення меж земельної ділянки в натурі (на місцевості) (Чайковська Г.О.)</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639/02-08/18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F501AF">
            <w:pPr>
              <w:spacing w:line="254" w:lineRule="auto"/>
              <w:ind w:right="245"/>
              <w:jc w:val="both"/>
              <w:rPr>
                <w:sz w:val="28"/>
                <w:szCs w:val="28"/>
                <w:lang w:eastAsia="en-US"/>
              </w:rPr>
            </w:pPr>
            <w:r>
              <w:rPr>
                <w:sz w:val="28"/>
                <w:szCs w:val="28"/>
                <w:lang w:eastAsia="en-US"/>
              </w:rPr>
              <w:t>голови Кам</w:t>
            </w:r>
            <w:r w:rsidRPr="007B6E6A">
              <w:rPr>
                <w:sz w:val="28"/>
                <w:szCs w:val="28"/>
                <w:lang w:val="ru-RU" w:eastAsia="en-US"/>
              </w:rPr>
              <w:t>’</w:t>
            </w:r>
            <w:r>
              <w:rPr>
                <w:sz w:val="28"/>
                <w:szCs w:val="28"/>
                <w:lang w:eastAsia="en-US"/>
              </w:rPr>
              <w:t>янка-Бузької райдержадміністрації від 29.01.2004 № 25 «Про затвердження проекту передачі земельних часток (паю) без виходу в натурі у приватну власність громадянам Ременівської сільської ради (в кількості 475 чол) та закріплення площ за господарствами на території сільської ради» (Хрептак С.С.)</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640/02-08/18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D4E90">
              <w:rPr>
                <w:sz w:val="28"/>
                <w:szCs w:val="28"/>
                <w:lang w:val="ru-RU" w:eastAsia="en-US"/>
              </w:rPr>
              <w:t>’</w:t>
            </w:r>
            <w:r>
              <w:rPr>
                <w:sz w:val="28"/>
                <w:szCs w:val="28"/>
                <w:lang w:eastAsia="en-US"/>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(Борщ Ю.Д.)</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641/02-08/18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D4E90">
              <w:rPr>
                <w:sz w:val="28"/>
                <w:szCs w:val="28"/>
                <w:lang w:val="ru-RU" w:eastAsia="en-US"/>
              </w:rPr>
              <w:t>’</w:t>
            </w:r>
            <w:r>
              <w:rPr>
                <w:sz w:val="28"/>
                <w:szCs w:val="28"/>
                <w:lang w:eastAsia="en-US"/>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(Павлина В.Я.)</w:t>
            </w:r>
          </w:p>
        </w:tc>
        <w:tc>
          <w:tcPr>
            <w:tcW w:w="1698" w:type="dxa"/>
          </w:tcPr>
          <w:p w:rsidR="00D32FBD" w:rsidRDefault="00D32FBD" w:rsidP="004D5629">
            <w:pPr>
              <w:spacing w:line="254" w:lineRule="auto"/>
              <w:ind w:left="-83" w:right="-72"/>
              <w:rPr>
                <w:sz w:val="28"/>
                <w:szCs w:val="28"/>
                <w:lang w:val="ru-RU" w:eastAsia="en-US"/>
              </w:rPr>
            </w:pPr>
            <w:r>
              <w:rPr>
                <w:sz w:val="28"/>
                <w:szCs w:val="28"/>
                <w:lang w:val="ru-RU" w:eastAsia="en-US"/>
              </w:rPr>
              <w:t>642/02-08/18</w:t>
            </w:r>
          </w:p>
        </w:tc>
        <w:tc>
          <w:tcPr>
            <w:tcW w:w="1621" w:type="dxa"/>
          </w:tcPr>
          <w:p w:rsidR="00D32FBD" w:rsidRDefault="00D32FBD" w:rsidP="004D5629">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F501AF">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5B4DA6">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(Куртяк Г.І.)</w:t>
            </w:r>
          </w:p>
        </w:tc>
        <w:tc>
          <w:tcPr>
            <w:tcW w:w="1698" w:type="dxa"/>
          </w:tcPr>
          <w:p w:rsidR="00D32FBD" w:rsidRDefault="00D32FBD" w:rsidP="00F501AF">
            <w:pPr>
              <w:spacing w:line="254" w:lineRule="auto"/>
              <w:ind w:left="-83" w:right="-72"/>
              <w:rPr>
                <w:sz w:val="28"/>
                <w:szCs w:val="28"/>
                <w:lang w:val="ru-RU" w:eastAsia="en-US"/>
              </w:rPr>
            </w:pPr>
            <w:r>
              <w:rPr>
                <w:sz w:val="28"/>
                <w:szCs w:val="28"/>
                <w:lang w:val="ru-RU" w:eastAsia="en-US"/>
              </w:rPr>
              <w:t>643/02-08/18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014C8B" w:rsidRDefault="00D32FBD">
            <w:pPr>
              <w:spacing w:line="254" w:lineRule="auto"/>
              <w:ind w:right="245"/>
              <w:jc w:val="both"/>
              <w:rPr>
                <w:sz w:val="28"/>
                <w:szCs w:val="28"/>
                <w:lang w:eastAsia="en-US"/>
              </w:rPr>
            </w:pPr>
            <w:r>
              <w:rPr>
                <w:sz w:val="28"/>
                <w:szCs w:val="28"/>
                <w:lang w:eastAsia="en-US"/>
              </w:rPr>
              <w:t>Про внесення змін у розпорядження голови Кам</w:t>
            </w:r>
            <w:r w:rsidRPr="005B4DA6">
              <w:rPr>
                <w:sz w:val="28"/>
                <w:szCs w:val="28"/>
                <w:lang w:val="ru-RU" w:eastAsia="en-US"/>
              </w:rPr>
              <w:t>’</w:t>
            </w:r>
            <w:r>
              <w:rPr>
                <w:sz w:val="28"/>
                <w:szCs w:val="28"/>
                <w:lang w:eastAsia="en-US"/>
              </w:rPr>
              <w:t>янка-Бузької районної державної адміністрації від 15 грудня 2016 року №624/02-08/16 «Про створення Кам</w:t>
            </w:r>
            <w:r w:rsidRPr="005B4DA6">
              <w:rPr>
                <w:sz w:val="28"/>
                <w:szCs w:val="28"/>
                <w:lang w:val="ru-RU" w:eastAsia="en-US"/>
              </w:rPr>
              <w:t>’</w:t>
            </w:r>
            <w:r>
              <w:rPr>
                <w:sz w:val="28"/>
                <w:szCs w:val="28"/>
                <w:lang w:eastAsia="en-US"/>
              </w:rPr>
              <w:t>янка-Бузької районної комісії з питань фізичної культури та спорту»</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644/02-08/18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структури апарату районної державної адміністрації</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645/02-08/18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Гадині Василю Миколайовичу на території Старояричівської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646/02-08/18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5D4495">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Гаркаві Марії Михайлівні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647/02-08/18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24.09.2018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Возному Євгену Васильовичу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648/02-08/18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Іванець Надії Богданівні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649/02-08/18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Демцюх Стефанії Павлівні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650/02-08/18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Чернець Світлані Павлівні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651/02-08/18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Іванець Надії Богданівні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652/02-08/18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Бойку Ростиславу Юрійовичу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653/02-08/18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Курчабі Надії Ярославівні на території Великосілківської сільської ради</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654/02-08/18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DD1954" w:rsidRDefault="00D32FBD">
            <w:pPr>
              <w:spacing w:line="254" w:lineRule="auto"/>
              <w:ind w:right="245"/>
              <w:jc w:val="both"/>
              <w:rPr>
                <w:sz w:val="28"/>
                <w:szCs w:val="28"/>
                <w:lang w:eastAsia="en-US"/>
              </w:rPr>
            </w:pPr>
            <w:r>
              <w:rPr>
                <w:sz w:val="28"/>
                <w:szCs w:val="28"/>
                <w:lang w:eastAsia="en-US"/>
              </w:rPr>
              <w:t>Про виведення ______ з прийомної сім</w:t>
            </w:r>
            <w:r w:rsidRPr="005B4DA6">
              <w:rPr>
                <w:sz w:val="28"/>
                <w:szCs w:val="28"/>
                <w:lang w:val="ru-RU" w:eastAsia="en-US"/>
              </w:rPr>
              <w:t>’</w:t>
            </w:r>
            <w:r>
              <w:rPr>
                <w:sz w:val="28"/>
                <w:szCs w:val="28"/>
                <w:lang w:eastAsia="en-US"/>
              </w:rPr>
              <w:t>ї _____ та припинення її функціонування</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655/02-08/18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DD1954" w:rsidRDefault="00D32FBD" w:rsidP="00DD1954">
            <w:pPr>
              <w:spacing w:line="254" w:lineRule="auto"/>
              <w:ind w:right="245"/>
              <w:jc w:val="both"/>
              <w:rPr>
                <w:sz w:val="28"/>
                <w:szCs w:val="28"/>
                <w:lang w:eastAsia="en-US"/>
              </w:rPr>
            </w:pPr>
            <w:r>
              <w:rPr>
                <w:sz w:val="28"/>
                <w:szCs w:val="28"/>
                <w:lang w:eastAsia="en-US"/>
              </w:rPr>
              <w:t>Про виведення _______ з прийомної сім</w:t>
            </w:r>
            <w:r w:rsidRPr="005B4DA6">
              <w:rPr>
                <w:sz w:val="28"/>
                <w:szCs w:val="28"/>
                <w:lang w:val="ru-RU" w:eastAsia="en-US"/>
              </w:rPr>
              <w:t>’</w:t>
            </w:r>
            <w:r>
              <w:rPr>
                <w:sz w:val="28"/>
                <w:szCs w:val="28"/>
                <w:lang w:eastAsia="en-US"/>
              </w:rPr>
              <w:t>ї _________ та припинення її функціонування</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656/02-08/18</w:t>
            </w:r>
          </w:p>
        </w:tc>
        <w:tc>
          <w:tcPr>
            <w:tcW w:w="1621" w:type="dxa"/>
          </w:tcPr>
          <w:p w:rsidR="00D32FBD" w:rsidRDefault="00D32FBD" w:rsidP="005D4495">
            <w:pPr>
              <w:pStyle w:val="Title"/>
              <w:tabs>
                <w:tab w:val="center" w:pos="702"/>
              </w:tabs>
              <w:spacing w:line="360" w:lineRule="auto"/>
              <w:rPr>
                <w:sz w:val="28"/>
                <w:szCs w:val="28"/>
                <w:lang w:eastAsia="en-US"/>
              </w:rPr>
            </w:pPr>
            <w:r>
              <w:rPr>
                <w:sz w:val="28"/>
                <w:szCs w:val="28"/>
                <w:lang w:eastAsia="en-US"/>
              </w:rPr>
              <w:t>25.09.2018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3B3742"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5B4DA6">
              <w:rPr>
                <w:sz w:val="28"/>
                <w:szCs w:val="28"/>
                <w:lang w:val="ru-RU" w:eastAsia="en-US"/>
              </w:rPr>
              <w:t>’</w:t>
            </w:r>
            <w:r>
              <w:rPr>
                <w:sz w:val="28"/>
                <w:szCs w:val="28"/>
                <w:lang w:eastAsia="en-US"/>
              </w:rPr>
              <w:t>янка-Бузької райдержадміністрації від 12.03.2018 № 164/02-08/17 «Про черговий призов громадян України на строкову військову службу у 2018 році»</w:t>
            </w:r>
          </w:p>
        </w:tc>
        <w:tc>
          <w:tcPr>
            <w:tcW w:w="1698" w:type="dxa"/>
          </w:tcPr>
          <w:p w:rsidR="00D32FBD" w:rsidRDefault="00D32FBD" w:rsidP="005D4495">
            <w:pPr>
              <w:spacing w:line="254" w:lineRule="auto"/>
              <w:ind w:left="-83" w:right="-72"/>
              <w:rPr>
                <w:sz w:val="28"/>
                <w:szCs w:val="28"/>
                <w:lang w:val="ru-RU" w:eastAsia="en-US"/>
              </w:rPr>
            </w:pPr>
            <w:r>
              <w:rPr>
                <w:sz w:val="28"/>
                <w:szCs w:val="28"/>
                <w:lang w:val="ru-RU" w:eastAsia="en-US"/>
              </w:rPr>
              <w:t>657/02-08/18</w:t>
            </w:r>
          </w:p>
        </w:tc>
        <w:tc>
          <w:tcPr>
            <w:tcW w:w="1621" w:type="dxa"/>
          </w:tcPr>
          <w:p w:rsidR="00D32FBD" w:rsidRDefault="00D32FBD" w:rsidP="005B4DA6">
            <w:pPr>
              <w:pStyle w:val="Title"/>
              <w:tabs>
                <w:tab w:val="center" w:pos="702"/>
              </w:tabs>
              <w:spacing w:line="360" w:lineRule="auto"/>
              <w:rPr>
                <w:sz w:val="28"/>
                <w:szCs w:val="28"/>
                <w:lang w:eastAsia="en-US"/>
              </w:rPr>
            </w:pPr>
            <w:r>
              <w:rPr>
                <w:sz w:val="28"/>
                <w:szCs w:val="28"/>
                <w:lang w:eastAsia="en-US"/>
              </w:rPr>
              <w:t>26.09.2018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снігоочищення залізничних станцій к зимовий період 2018/2019 року</w:t>
            </w:r>
          </w:p>
        </w:tc>
        <w:tc>
          <w:tcPr>
            <w:tcW w:w="1698" w:type="dxa"/>
          </w:tcPr>
          <w:p w:rsidR="00D32FBD" w:rsidRDefault="00D32FBD" w:rsidP="00D81A47">
            <w:pPr>
              <w:spacing w:line="254" w:lineRule="auto"/>
              <w:ind w:left="-83" w:right="-72"/>
              <w:rPr>
                <w:sz w:val="28"/>
                <w:szCs w:val="28"/>
                <w:lang w:val="ru-RU" w:eastAsia="en-US"/>
              </w:rPr>
            </w:pPr>
            <w:r>
              <w:rPr>
                <w:sz w:val="28"/>
                <w:szCs w:val="28"/>
                <w:lang w:val="ru-RU" w:eastAsia="en-US"/>
              </w:rPr>
              <w:t>658/02-08/18</w:t>
            </w:r>
          </w:p>
        </w:tc>
        <w:tc>
          <w:tcPr>
            <w:tcW w:w="1621" w:type="dxa"/>
          </w:tcPr>
          <w:p w:rsidR="00D32FBD" w:rsidRDefault="00D32FBD" w:rsidP="00D81A47">
            <w:pPr>
              <w:pStyle w:val="Title"/>
              <w:tabs>
                <w:tab w:val="center" w:pos="702"/>
              </w:tabs>
              <w:spacing w:line="360" w:lineRule="auto"/>
              <w:rPr>
                <w:sz w:val="28"/>
                <w:szCs w:val="28"/>
                <w:lang w:eastAsia="en-US"/>
              </w:rPr>
            </w:pPr>
            <w:r>
              <w:rPr>
                <w:sz w:val="28"/>
                <w:szCs w:val="28"/>
                <w:lang w:eastAsia="en-US"/>
              </w:rPr>
              <w:t>26.09.2018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Pr="00066D86" w:rsidRDefault="00D32FBD">
            <w:pPr>
              <w:spacing w:line="254" w:lineRule="auto"/>
              <w:ind w:right="245"/>
              <w:jc w:val="both"/>
              <w:rPr>
                <w:sz w:val="28"/>
                <w:szCs w:val="28"/>
                <w:lang w:eastAsia="en-US"/>
              </w:rPr>
            </w:pPr>
            <w:r>
              <w:rPr>
                <w:sz w:val="28"/>
                <w:szCs w:val="28"/>
                <w:lang w:eastAsia="en-US"/>
              </w:rPr>
              <w:t>Про затвердження плану роботи Кам</w:t>
            </w:r>
            <w:r w:rsidRPr="005B4DA6">
              <w:rPr>
                <w:sz w:val="28"/>
                <w:szCs w:val="28"/>
                <w:lang w:val="ru-RU" w:eastAsia="en-US"/>
              </w:rPr>
              <w:t>’</w:t>
            </w:r>
            <w:r>
              <w:rPr>
                <w:sz w:val="28"/>
                <w:szCs w:val="28"/>
                <w:lang w:eastAsia="en-US"/>
              </w:rPr>
              <w:t xml:space="preserve">янка-Бузької районної державної адміністрації на </w:t>
            </w:r>
            <w:r>
              <w:rPr>
                <w:sz w:val="28"/>
                <w:szCs w:val="28"/>
                <w:lang w:val="en-US" w:eastAsia="en-US"/>
              </w:rPr>
              <w:t>IV</w:t>
            </w:r>
            <w:r w:rsidRPr="005B4DA6">
              <w:rPr>
                <w:sz w:val="28"/>
                <w:szCs w:val="28"/>
                <w:lang w:val="ru-RU" w:eastAsia="en-US"/>
              </w:rPr>
              <w:t xml:space="preserve"> </w:t>
            </w:r>
            <w:r>
              <w:rPr>
                <w:sz w:val="28"/>
                <w:szCs w:val="28"/>
                <w:lang w:eastAsia="en-US"/>
              </w:rPr>
              <w:t>квартал 2018 року</w:t>
            </w:r>
          </w:p>
        </w:tc>
        <w:tc>
          <w:tcPr>
            <w:tcW w:w="1698" w:type="dxa"/>
          </w:tcPr>
          <w:p w:rsidR="00D32FBD" w:rsidRDefault="00D32FBD" w:rsidP="00D81A47">
            <w:pPr>
              <w:spacing w:line="254" w:lineRule="auto"/>
              <w:ind w:left="-83" w:right="-72"/>
              <w:rPr>
                <w:sz w:val="28"/>
                <w:szCs w:val="28"/>
                <w:lang w:val="ru-RU" w:eastAsia="en-US"/>
              </w:rPr>
            </w:pPr>
            <w:r>
              <w:rPr>
                <w:sz w:val="28"/>
                <w:szCs w:val="28"/>
                <w:lang w:val="ru-RU" w:eastAsia="en-US"/>
              </w:rPr>
              <w:t>659/02-08/18</w:t>
            </w:r>
          </w:p>
        </w:tc>
        <w:tc>
          <w:tcPr>
            <w:tcW w:w="1621" w:type="dxa"/>
          </w:tcPr>
          <w:p w:rsidR="00D32FBD" w:rsidRDefault="00D32FBD" w:rsidP="00D81A47">
            <w:pPr>
              <w:pStyle w:val="Title"/>
              <w:tabs>
                <w:tab w:val="center" w:pos="702"/>
              </w:tabs>
              <w:spacing w:line="360" w:lineRule="auto"/>
              <w:rPr>
                <w:sz w:val="28"/>
                <w:szCs w:val="28"/>
                <w:lang w:eastAsia="en-US"/>
              </w:rPr>
            </w:pPr>
            <w:r>
              <w:rPr>
                <w:sz w:val="28"/>
                <w:szCs w:val="28"/>
                <w:lang w:eastAsia="en-US"/>
              </w:rPr>
              <w:t>26.09.2018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детального плану території для ведення індивідуального садівництва на території Старояричівської сільської ради (за межами населеного пункту)</w:t>
            </w:r>
          </w:p>
        </w:tc>
        <w:tc>
          <w:tcPr>
            <w:tcW w:w="1698" w:type="dxa"/>
          </w:tcPr>
          <w:p w:rsidR="00D32FBD" w:rsidRDefault="00D32FBD" w:rsidP="00D81A47">
            <w:pPr>
              <w:spacing w:line="254" w:lineRule="auto"/>
              <w:ind w:left="-83" w:right="-72"/>
              <w:rPr>
                <w:sz w:val="28"/>
                <w:szCs w:val="28"/>
                <w:lang w:val="ru-RU" w:eastAsia="en-US"/>
              </w:rPr>
            </w:pPr>
            <w:r>
              <w:rPr>
                <w:sz w:val="28"/>
                <w:szCs w:val="28"/>
                <w:lang w:val="ru-RU" w:eastAsia="en-US"/>
              </w:rPr>
              <w:t>660/02-08/18</w:t>
            </w:r>
          </w:p>
        </w:tc>
        <w:tc>
          <w:tcPr>
            <w:tcW w:w="1621" w:type="dxa"/>
          </w:tcPr>
          <w:p w:rsidR="00D32FBD" w:rsidRDefault="00D32FBD" w:rsidP="00D81A47">
            <w:pPr>
              <w:pStyle w:val="Title"/>
              <w:tabs>
                <w:tab w:val="center" w:pos="702"/>
              </w:tabs>
              <w:spacing w:line="360" w:lineRule="auto"/>
              <w:rPr>
                <w:sz w:val="28"/>
                <w:szCs w:val="28"/>
                <w:lang w:eastAsia="en-US"/>
              </w:rPr>
            </w:pPr>
            <w:r>
              <w:rPr>
                <w:sz w:val="28"/>
                <w:szCs w:val="28"/>
                <w:lang w:eastAsia="en-US"/>
              </w:rPr>
              <w:t>26.09.2018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затвердження детального плану території для зміни цільового призначення земельної ділянки з ведення ОСГ на ведення індивідуального садівництва на території Старояричівської сільської ради (за межами населеного пункту)</w:t>
            </w:r>
          </w:p>
        </w:tc>
        <w:tc>
          <w:tcPr>
            <w:tcW w:w="1698" w:type="dxa"/>
          </w:tcPr>
          <w:p w:rsidR="00D32FBD" w:rsidRDefault="00D32FBD" w:rsidP="00D81A47">
            <w:pPr>
              <w:spacing w:line="254" w:lineRule="auto"/>
              <w:ind w:left="-83" w:right="-72"/>
              <w:rPr>
                <w:sz w:val="28"/>
                <w:szCs w:val="28"/>
                <w:lang w:val="ru-RU" w:eastAsia="en-US"/>
              </w:rPr>
            </w:pPr>
            <w:r>
              <w:rPr>
                <w:sz w:val="28"/>
                <w:szCs w:val="28"/>
                <w:lang w:val="ru-RU" w:eastAsia="en-US"/>
              </w:rPr>
              <w:t>661/02-08/18</w:t>
            </w:r>
          </w:p>
        </w:tc>
        <w:tc>
          <w:tcPr>
            <w:tcW w:w="1621" w:type="dxa"/>
          </w:tcPr>
          <w:p w:rsidR="00D32FBD" w:rsidRDefault="00D32FBD" w:rsidP="00D81A47">
            <w:pPr>
              <w:pStyle w:val="Title"/>
              <w:tabs>
                <w:tab w:val="center" w:pos="702"/>
              </w:tabs>
              <w:spacing w:line="360" w:lineRule="auto"/>
              <w:rPr>
                <w:sz w:val="28"/>
                <w:szCs w:val="28"/>
                <w:lang w:eastAsia="en-US"/>
              </w:rPr>
            </w:pPr>
            <w:r>
              <w:rPr>
                <w:sz w:val="28"/>
                <w:szCs w:val="28"/>
                <w:lang w:eastAsia="en-US"/>
              </w:rPr>
              <w:t>26.09.2018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відрахування малолітньої дитини з числа вихованців дитячого дошкільного будинку №1 м.Львів</w:t>
            </w:r>
          </w:p>
        </w:tc>
        <w:tc>
          <w:tcPr>
            <w:tcW w:w="1698" w:type="dxa"/>
          </w:tcPr>
          <w:p w:rsidR="00D32FBD" w:rsidRDefault="00D32FBD" w:rsidP="00D81A47">
            <w:pPr>
              <w:spacing w:line="254" w:lineRule="auto"/>
              <w:ind w:left="-83" w:right="-72"/>
              <w:rPr>
                <w:sz w:val="28"/>
                <w:szCs w:val="28"/>
                <w:lang w:val="ru-RU" w:eastAsia="en-US"/>
              </w:rPr>
            </w:pPr>
            <w:r>
              <w:rPr>
                <w:sz w:val="28"/>
                <w:szCs w:val="28"/>
                <w:lang w:val="ru-RU" w:eastAsia="en-US"/>
              </w:rPr>
              <w:t>662/02-08/18</w:t>
            </w:r>
          </w:p>
        </w:tc>
        <w:tc>
          <w:tcPr>
            <w:tcW w:w="1621" w:type="dxa"/>
          </w:tcPr>
          <w:p w:rsidR="00D32FBD" w:rsidRDefault="00D32FBD" w:rsidP="00D81A47">
            <w:pPr>
              <w:pStyle w:val="Title"/>
              <w:tabs>
                <w:tab w:val="center" w:pos="702"/>
              </w:tabs>
              <w:spacing w:line="360" w:lineRule="auto"/>
              <w:rPr>
                <w:sz w:val="28"/>
                <w:szCs w:val="28"/>
                <w:lang w:eastAsia="en-US"/>
              </w:rPr>
            </w:pPr>
            <w:r>
              <w:rPr>
                <w:sz w:val="28"/>
                <w:szCs w:val="28"/>
                <w:lang w:eastAsia="en-US"/>
              </w:rPr>
              <w:t>27.09.2018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припинення альтернативної (невійськової) служби</w:t>
            </w:r>
          </w:p>
        </w:tc>
        <w:tc>
          <w:tcPr>
            <w:tcW w:w="1698" w:type="dxa"/>
          </w:tcPr>
          <w:p w:rsidR="00D32FBD" w:rsidRDefault="00D32FBD" w:rsidP="00D81A47">
            <w:pPr>
              <w:spacing w:line="254" w:lineRule="auto"/>
              <w:ind w:left="-83" w:right="-72"/>
              <w:rPr>
                <w:sz w:val="28"/>
                <w:szCs w:val="28"/>
                <w:lang w:val="ru-RU" w:eastAsia="en-US"/>
              </w:rPr>
            </w:pPr>
            <w:r>
              <w:rPr>
                <w:sz w:val="28"/>
                <w:szCs w:val="28"/>
                <w:lang w:val="ru-RU" w:eastAsia="en-US"/>
              </w:rPr>
              <w:t>663/02-08/18</w:t>
            </w:r>
          </w:p>
        </w:tc>
        <w:tc>
          <w:tcPr>
            <w:tcW w:w="1621" w:type="dxa"/>
          </w:tcPr>
          <w:p w:rsidR="00D32FBD" w:rsidRDefault="00D32FBD" w:rsidP="00D81A47">
            <w:pPr>
              <w:pStyle w:val="Title"/>
              <w:tabs>
                <w:tab w:val="center" w:pos="702"/>
              </w:tabs>
              <w:spacing w:line="360" w:lineRule="auto"/>
              <w:rPr>
                <w:sz w:val="28"/>
                <w:szCs w:val="28"/>
                <w:lang w:eastAsia="en-US"/>
              </w:rPr>
            </w:pPr>
            <w:r>
              <w:rPr>
                <w:sz w:val="28"/>
                <w:szCs w:val="28"/>
                <w:lang w:eastAsia="en-US"/>
              </w:rPr>
              <w:t>27.09.2018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rsidP="00456384">
            <w:pPr>
              <w:spacing w:line="254" w:lineRule="auto"/>
              <w:ind w:right="245"/>
              <w:jc w:val="both"/>
              <w:rPr>
                <w:sz w:val="28"/>
                <w:szCs w:val="28"/>
                <w:lang w:eastAsia="en-US"/>
              </w:rPr>
            </w:pPr>
            <w:r>
              <w:rPr>
                <w:sz w:val="28"/>
                <w:szCs w:val="28"/>
                <w:lang w:eastAsia="en-US"/>
              </w:rPr>
              <w:t>Про призначення стипендій спортсменам у 2018 році</w:t>
            </w:r>
          </w:p>
        </w:tc>
        <w:tc>
          <w:tcPr>
            <w:tcW w:w="1698" w:type="dxa"/>
          </w:tcPr>
          <w:p w:rsidR="00D32FBD" w:rsidRDefault="00D32FBD" w:rsidP="00155955">
            <w:pPr>
              <w:spacing w:line="254" w:lineRule="auto"/>
              <w:ind w:left="-83" w:right="-72"/>
              <w:rPr>
                <w:sz w:val="28"/>
                <w:szCs w:val="28"/>
                <w:lang w:val="ru-RU" w:eastAsia="en-US"/>
              </w:rPr>
            </w:pPr>
            <w:r>
              <w:rPr>
                <w:sz w:val="28"/>
                <w:szCs w:val="28"/>
                <w:lang w:val="ru-RU" w:eastAsia="en-US"/>
              </w:rPr>
              <w:t>664/02-08/18</w:t>
            </w:r>
          </w:p>
        </w:tc>
        <w:tc>
          <w:tcPr>
            <w:tcW w:w="1621" w:type="dxa"/>
          </w:tcPr>
          <w:p w:rsidR="00D32FBD" w:rsidRDefault="00D32FBD" w:rsidP="00155955">
            <w:pPr>
              <w:pStyle w:val="Title"/>
              <w:tabs>
                <w:tab w:val="center" w:pos="702"/>
              </w:tabs>
              <w:spacing w:line="360" w:lineRule="auto"/>
              <w:rPr>
                <w:sz w:val="28"/>
                <w:szCs w:val="28"/>
                <w:lang w:eastAsia="en-US"/>
              </w:rPr>
            </w:pPr>
            <w:r>
              <w:rPr>
                <w:sz w:val="28"/>
                <w:szCs w:val="28"/>
                <w:lang w:eastAsia="en-US"/>
              </w:rPr>
              <w:t>28.09.2018</w:t>
            </w:r>
          </w:p>
        </w:tc>
        <w:tc>
          <w:tcPr>
            <w:tcW w:w="1606" w:type="dxa"/>
          </w:tcPr>
          <w:p w:rsidR="00D32FBD" w:rsidRDefault="00D32FBD">
            <w:pPr>
              <w:pStyle w:val="Title"/>
              <w:spacing w:line="360" w:lineRule="auto"/>
              <w:rPr>
                <w:sz w:val="28"/>
                <w:szCs w:val="28"/>
                <w:lang w:eastAsia="en-US"/>
              </w:rPr>
            </w:pPr>
          </w:p>
        </w:tc>
      </w:tr>
      <w:tr w:rsidR="00D32FBD">
        <w:trPr>
          <w:trHeight w:val="363"/>
        </w:trPr>
        <w:tc>
          <w:tcPr>
            <w:tcW w:w="709" w:type="dxa"/>
          </w:tcPr>
          <w:p w:rsidR="00D32FBD" w:rsidRDefault="00D32FBD"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D32FBD" w:rsidRDefault="00D32FBD">
            <w:pPr>
              <w:spacing w:line="254" w:lineRule="auto"/>
              <w:ind w:right="245"/>
              <w:jc w:val="both"/>
              <w:rPr>
                <w:sz w:val="28"/>
                <w:szCs w:val="28"/>
                <w:lang w:eastAsia="en-US"/>
              </w:rPr>
            </w:pPr>
            <w:r>
              <w:rPr>
                <w:sz w:val="28"/>
                <w:szCs w:val="28"/>
                <w:lang w:eastAsia="en-US"/>
              </w:rPr>
              <w:t>Про внесення змін до розпорядження голови районної державної адміністрації від 20.09.2018 № 627/02-08/18 «Про уточнення субвенції з обласного бюджету»</w:t>
            </w:r>
          </w:p>
        </w:tc>
        <w:tc>
          <w:tcPr>
            <w:tcW w:w="1698" w:type="dxa"/>
          </w:tcPr>
          <w:p w:rsidR="00D32FBD" w:rsidRDefault="00D32FBD" w:rsidP="00155955">
            <w:pPr>
              <w:spacing w:line="254" w:lineRule="auto"/>
              <w:ind w:left="-83" w:right="-72"/>
              <w:rPr>
                <w:sz w:val="28"/>
                <w:szCs w:val="28"/>
                <w:lang w:val="ru-RU" w:eastAsia="en-US"/>
              </w:rPr>
            </w:pPr>
            <w:r>
              <w:rPr>
                <w:sz w:val="28"/>
                <w:szCs w:val="28"/>
                <w:lang w:val="ru-RU" w:eastAsia="en-US"/>
              </w:rPr>
              <w:t>665/02-08/18</w:t>
            </w:r>
          </w:p>
        </w:tc>
        <w:tc>
          <w:tcPr>
            <w:tcW w:w="1621" w:type="dxa"/>
          </w:tcPr>
          <w:p w:rsidR="00D32FBD" w:rsidRDefault="00D32FBD" w:rsidP="00155955">
            <w:pPr>
              <w:pStyle w:val="Title"/>
              <w:tabs>
                <w:tab w:val="center" w:pos="702"/>
              </w:tabs>
              <w:spacing w:line="360" w:lineRule="auto"/>
              <w:rPr>
                <w:sz w:val="28"/>
                <w:szCs w:val="28"/>
                <w:lang w:eastAsia="en-US"/>
              </w:rPr>
            </w:pPr>
            <w:r>
              <w:rPr>
                <w:sz w:val="28"/>
                <w:szCs w:val="28"/>
                <w:lang w:eastAsia="en-US"/>
              </w:rPr>
              <w:t>28.09.2018</w:t>
            </w:r>
          </w:p>
        </w:tc>
        <w:tc>
          <w:tcPr>
            <w:tcW w:w="1606" w:type="dxa"/>
          </w:tcPr>
          <w:p w:rsidR="00D32FBD" w:rsidRDefault="00D32FBD">
            <w:pPr>
              <w:pStyle w:val="Title"/>
              <w:spacing w:line="360" w:lineRule="auto"/>
              <w:rPr>
                <w:sz w:val="28"/>
                <w:szCs w:val="28"/>
                <w:lang w:eastAsia="en-US"/>
              </w:rPr>
            </w:pPr>
          </w:p>
        </w:tc>
      </w:tr>
    </w:tbl>
    <w:p w:rsidR="00D32FBD" w:rsidRDefault="00D32FBD"/>
    <w:sectPr w:rsidR="00D32FBD"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28C"/>
    <w:rsid w:val="00005B4A"/>
    <w:rsid w:val="00014C8B"/>
    <w:rsid w:val="00066D86"/>
    <w:rsid w:val="000F701D"/>
    <w:rsid w:val="0010328C"/>
    <w:rsid w:val="00111CF2"/>
    <w:rsid w:val="00155955"/>
    <w:rsid w:val="00182DC3"/>
    <w:rsid w:val="002D5E8F"/>
    <w:rsid w:val="00311B2D"/>
    <w:rsid w:val="003B3742"/>
    <w:rsid w:val="00456384"/>
    <w:rsid w:val="004D5629"/>
    <w:rsid w:val="005B4DA6"/>
    <w:rsid w:val="005D4495"/>
    <w:rsid w:val="00677397"/>
    <w:rsid w:val="00730D16"/>
    <w:rsid w:val="007545B8"/>
    <w:rsid w:val="007B6E6A"/>
    <w:rsid w:val="007E235E"/>
    <w:rsid w:val="009159B7"/>
    <w:rsid w:val="0092496C"/>
    <w:rsid w:val="00945741"/>
    <w:rsid w:val="009836C6"/>
    <w:rsid w:val="00992028"/>
    <w:rsid w:val="00A41707"/>
    <w:rsid w:val="00A80870"/>
    <w:rsid w:val="00AC4522"/>
    <w:rsid w:val="00B81282"/>
    <w:rsid w:val="00BB2845"/>
    <w:rsid w:val="00BC5176"/>
    <w:rsid w:val="00C42023"/>
    <w:rsid w:val="00CF7C64"/>
    <w:rsid w:val="00D16E4C"/>
    <w:rsid w:val="00D32FBD"/>
    <w:rsid w:val="00D81A47"/>
    <w:rsid w:val="00D85204"/>
    <w:rsid w:val="00DD1954"/>
    <w:rsid w:val="00DD4E90"/>
    <w:rsid w:val="00E1630D"/>
    <w:rsid w:val="00EA14BB"/>
    <w:rsid w:val="00EC3C1B"/>
    <w:rsid w:val="00F501AF"/>
    <w:rsid w:val="00F66E8F"/>
    <w:rsid w:val="00FA200D"/>
    <w:rsid w:val="00FE42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8C"/>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10328C"/>
    <w:rPr>
      <w:rFonts w:ascii="Calibri"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2"/>
    <w:uiPriority w:val="99"/>
    <w:rsid w:val="0010328C"/>
    <w:pPr>
      <w:tabs>
        <w:tab w:val="center" w:pos="4819"/>
        <w:tab w:val="right" w:pos="9639"/>
      </w:tabs>
      <w:overflowPunct/>
      <w:autoSpaceDE/>
      <w:autoSpaceDN/>
      <w:adjustRightInd/>
    </w:pPr>
    <w:rPr>
      <w:rFonts w:ascii="Calibri" w:hAnsi="Calibri" w:cs="Calibri"/>
      <w:color w:val="auto"/>
      <w:sz w:val="20"/>
      <w:szCs w:val="20"/>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Pr>
      <w:rFonts w:ascii="Times New Roman" w:hAnsi="Times New Roman" w:cs="Times New Roman"/>
      <w:color w:val="000000"/>
      <w:sz w:val="20"/>
      <w:szCs w:val="20"/>
      <w:lang w:val="uk-UA" w:eastAsia="uk-UA"/>
    </w:rPr>
  </w:style>
  <w:style w:type="character" w:customStyle="1" w:styleId="HeaderChar2">
    <w:name w:val="Header Char2"/>
    <w:aliases w:val="Верхний колонтитул Знак Знак Char2,Верхний колонтитул Знак1 Знак Знак Char2,Верхний колонтитул Знак Знак Знак Знак Char2,Верхний колонтитул Знак1 Знак Знак Знак Знак Char2,Верхний колонтитул Знак Знак Знак Знак Знак Знак Char2"/>
    <w:basedOn w:val="DefaultParagraphFont"/>
    <w:link w:val="Header"/>
    <w:uiPriority w:val="99"/>
    <w:semiHidden/>
    <w:locked/>
    <w:rsid w:val="0010328C"/>
    <w:rPr>
      <w:rFonts w:ascii="Times New Roman" w:hAnsi="Times New Roman" w:cs="Times New Roman"/>
      <w:color w:val="000000"/>
      <w:sz w:val="20"/>
      <w:szCs w:val="20"/>
      <w:lang w:eastAsia="uk-UA"/>
    </w:rPr>
  </w:style>
  <w:style w:type="paragraph" w:styleId="Footer">
    <w:name w:val="footer"/>
    <w:basedOn w:val="Normal"/>
    <w:link w:val="FooterChar"/>
    <w:uiPriority w:val="99"/>
    <w:rsid w:val="0010328C"/>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10328C"/>
    <w:rPr>
      <w:rFonts w:ascii="Times New Roman" w:hAnsi="Times New Roman" w:cs="Times New Roman"/>
      <w:sz w:val="20"/>
      <w:szCs w:val="20"/>
      <w:lang w:val="ru-RU" w:eastAsia="uk-UA"/>
    </w:rPr>
  </w:style>
  <w:style w:type="paragraph" w:styleId="Title">
    <w:name w:val="Title"/>
    <w:basedOn w:val="Normal"/>
    <w:link w:val="TitleChar"/>
    <w:uiPriority w:val="99"/>
    <w:qFormat/>
    <w:rsid w:val="0010328C"/>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10328C"/>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800875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9</Pages>
  <Words>9208</Words>
  <Characters>5249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16</cp:revision>
  <cp:lastPrinted>2018-10-17T08:12:00Z</cp:lastPrinted>
  <dcterms:created xsi:type="dcterms:W3CDTF">2018-09-07T07:28:00Z</dcterms:created>
  <dcterms:modified xsi:type="dcterms:W3CDTF">2019-01-02T16:09:00Z</dcterms:modified>
</cp:coreProperties>
</file>