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674"/>
        <w:gridCol w:w="1596"/>
        <w:gridCol w:w="1621"/>
        <w:gridCol w:w="1606"/>
      </w:tblGrid>
      <w:tr w:rsidR="00FA6FB8" w:rsidTr="003B776F">
        <w:trPr>
          <w:trHeight w:val="1143"/>
        </w:trPr>
        <w:tc>
          <w:tcPr>
            <w:tcW w:w="708" w:type="dxa"/>
          </w:tcPr>
          <w:p w:rsidR="00FA6FB8" w:rsidRDefault="00FA6FB8">
            <w:pPr>
              <w:pStyle w:val="a6"/>
              <w:tabs>
                <w:tab w:val="num" w:pos="252"/>
              </w:tabs>
              <w:spacing w:line="256" w:lineRule="auto"/>
              <w:ind w:left="72"/>
              <w:jc w:val="center"/>
              <w:rPr>
                <w:b/>
                <w:sz w:val="28"/>
                <w:szCs w:val="28"/>
                <w:lang w:val="uk-UA" w:eastAsia="en-US"/>
              </w:rPr>
            </w:pPr>
            <w:r>
              <w:rPr>
                <w:b/>
                <w:sz w:val="28"/>
                <w:szCs w:val="28"/>
                <w:lang w:val="uk-UA" w:eastAsia="en-US"/>
              </w:rPr>
              <w:t>№</w:t>
            </w:r>
          </w:p>
          <w:p w:rsidR="00FA6FB8" w:rsidRDefault="00FA6FB8">
            <w:pPr>
              <w:pStyle w:val="a6"/>
              <w:tabs>
                <w:tab w:val="num" w:pos="252"/>
              </w:tabs>
              <w:spacing w:line="256" w:lineRule="auto"/>
              <w:ind w:left="72"/>
              <w:jc w:val="center"/>
              <w:rPr>
                <w:b/>
                <w:sz w:val="28"/>
                <w:szCs w:val="28"/>
                <w:lang w:val="uk-UA" w:eastAsia="en-US"/>
              </w:rPr>
            </w:pPr>
            <w:r>
              <w:rPr>
                <w:b/>
                <w:sz w:val="28"/>
                <w:szCs w:val="28"/>
                <w:lang w:val="uk-UA" w:eastAsia="en-US"/>
              </w:rPr>
              <w:t>п/п</w:t>
            </w:r>
          </w:p>
          <w:p w:rsidR="00FA6FB8" w:rsidRDefault="00FA6FB8">
            <w:pPr>
              <w:pStyle w:val="a6"/>
              <w:tabs>
                <w:tab w:val="num" w:pos="252"/>
              </w:tabs>
              <w:spacing w:line="256" w:lineRule="auto"/>
              <w:ind w:left="72"/>
              <w:jc w:val="center"/>
              <w:rPr>
                <w:b/>
                <w:sz w:val="28"/>
                <w:szCs w:val="28"/>
                <w:lang w:val="uk-UA" w:eastAsia="en-US"/>
              </w:rPr>
            </w:pPr>
          </w:p>
        </w:tc>
        <w:tc>
          <w:tcPr>
            <w:tcW w:w="5674" w:type="dxa"/>
            <w:vAlign w:val="center"/>
          </w:tcPr>
          <w:p w:rsidR="00FA6FB8" w:rsidRDefault="00FA6FB8">
            <w:pPr>
              <w:pStyle w:val="a6"/>
              <w:spacing w:line="256" w:lineRule="auto"/>
              <w:jc w:val="center"/>
              <w:rPr>
                <w:b/>
                <w:sz w:val="28"/>
                <w:szCs w:val="28"/>
                <w:lang w:val="uk-UA" w:eastAsia="en-US"/>
              </w:rPr>
            </w:pPr>
            <w:r>
              <w:rPr>
                <w:b/>
                <w:sz w:val="28"/>
                <w:szCs w:val="28"/>
                <w:lang w:val="uk-UA" w:eastAsia="en-US"/>
              </w:rPr>
              <w:t>Зміст розпорядження</w:t>
            </w:r>
          </w:p>
        </w:tc>
        <w:tc>
          <w:tcPr>
            <w:tcW w:w="1596" w:type="dxa"/>
          </w:tcPr>
          <w:p w:rsidR="00FA6FB8" w:rsidRDefault="00FA6FB8">
            <w:pPr>
              <w:pStyle w:val="a6"/>
              <w:tabs>
                <w:tab w:val="num" w:pos="0"/>
              </w:tabs>
              <w:spacing w:line="256" w:lineRule="auto"/>
              <w:ind w:left="648" w:hanging="756"/>
              <w:jc w:val="center"/>
              <w:rPr>
                <w:b/>
                <w:sz w:val="28"/>
                <w:szCs w:val="28"/>
                <w:lang w:val="uk-UA" w:eastAsia="en-US"/>
              </w:rPr>
            </w:pPr>
            <w:r>
              <w:rPr>
                <w:b/>
                <w:sz w:val="28"/>
                <w:szCs w:val="28"/>
                <w:lang w:val="uk-UA" w:eastAsia="en-US"/>
              </w:rPr>
              <w:t>Номер</w:t>
            </w:r>
          </w:p>
        </w:tc>
        <w:tc>
          <w:tcPr>
            <w:tcW w:w="1621" w:type="dxa"/>
          </w:tcPr>
          <w:p w:rsidR="00FA6FB8" w:rsidRDefault="00FA6FB8">
            <w:pPr>
              <w:pStyle w:val="a6"/>
              <w:spacing w:line="256" w:lineRule="auto"/>
              <w:jc w:val="center"/>
              <w:rPr>
                <w:b/>
                <w:sz w:val="28"/>
                <w:szCs w:val="28"/>
                <w:lang w:val="uk-UA" w:eastAsia="en-US"/>
              </w:rPr>
            </w:pPr>
            <w:r>
              <w:rPr>
                <w:b/>
                <w:sz w:val="28"/>
                <w:szCs w:val="28"/>
                <w:lang w:val="uk-UA" w:eastAsia="en-US"/>
              </w:rPr>
              <w:t>Дата</w:t>
            </w:r>
          </w:p>
        </w:tc>
        <w:tc>
          <w:tcPr>
            <w:tcW w:w="1606" w:type="dxa"/>
          </w:tcPr>
          <w:p w:rsidR="00FA6FB8" w:rsidRDefault="00FA6FB8">
            <w:pPr>
              <w:pStyle w:val="a6"/>
              <w:spacing w:line="256" w:lineRule="auto"/>
              <w:ind w:left="605" w:hanging="605"/>
              <w:jc w:val="center"/>
              <w:rPr>
                <w:b/>
                <w:sz w:val="28"/>
                <w:szCs w:val="28"/>
                <w:lang w:val="uk-UA" w:eastAsia="en-US"/>
              </w:rPr>
            </w:pPr>
            <w:r>
              <w:rPr>
                <w:b/>
                <w:sz w:val="28"/>
                <w:szCs w:val="28"/>
                <w:lang w:val="uk-UA" w:eastAsia="en-US"/>
              </w:rPr>
              <w:t>Примітка</w:t>
            </w:r>
          </w:p>
        </w:tc>
      </w:tr>
      <w:tr w:rsidR="00FA6FB8" w:rsidTr="003B776F">
        <w:trPr>
          <w:trHeight w:val="363"/>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eastAsia="en-US"/>
              </w:rPr>
            </w:pPr>
          </w:p>
        </w:tc>
        <w:tc>
          <w:tcPr>
            <w:tcW w:w="5674" w:type="dxa"/>
          </w:tcPr>
          <w:p w:rsidR="00FA6FB8" w:rsidRPr="00CF11A5" w:rsidRDefault="00FA6FB8" w:rsidP="00CF11A5">
            <w:pPr>
              <w:ind w:right="245"/>
              <w:jc w:val="both"/>
              <w:rPr>
                <w:sz w:val="28"/>
                <w:szCs w:val="28"/>
                <w:lang w:eastAsia="en-US"/>
              </w:rPr>
            </w:pPr>
            <w:r w:rsidRPr="00CF11A5">
              <w:rPr>
                <w:sz w:val="28"/>
                <w:szCs w:val="28"/>
                <w:lang w:eastAsia="en-US"/>
              </w:rPr>
              <w:t>Про оголошення подяки</w:t>
            </w:r>
          </w:p>
        </w:tc>
        <w:tc>
          <w:tcPr>
            <w:tcW w:w="1596" w:type="dxa"/>
          </w:tcPr>
          <w:p w:rsidR="00FA6FB8" w:rsidRDefault="00FA6FB8">
            <w:pPr>
              <w:spacing w:line="256" w:lineRule="auto"/>
              <w:ind w:left="-83" w:right="-72"/>
              <w:rPr>
                <w:sz w:val="28"/>
                <w:szCs w:val="28"/>
                <w:lang w:eastAsia="en-US"/>
              </w:rPr>
            </w:pPr>
            <w:r>
              <w:rPr>
                <w:sz w:val="28"/>
                <w:szCs w:val="28"/>
                <w:lang w:eastAsia="en-US"/>
              </w:rPr>
              <w:t>39/02-08/19</w:t>
            </w:r>
          </w:p>
        </w:tc>
        <w:tc>
          <w:tcPr>
            <w:tcW w:w="1621" w:type="dxa"/>
          </w:tcPr>
          <w:p w:rsidR="00FA6FB8" w:rsidRDefault="00FA6FB8">
            <w:pPr>
              <w:pStyle w:val="a9"/>
              <w:tabs>
                <w:tab w:val="center" w:pos="702"/>
              </w:tabs>
              <w:spacing w:line="360" w:lineRule="auto"/>
              <w:rPr>
                <w:sz w:val="28"/>
                <w:szCs w:val="28"/>
                <w:lang w:eastAsia="en-US"/>
              </w:rPr>
            </w:pPr>
            <w:r>
              <w:rPr>
                <w:sz w:val="28"/>
                <w:szCs w:val="28"/>
                <w:lang w:eastAsia="en-US"/>
              </w:rPr>
              <w:t>01.02.2019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eastAsia="en-US"/>
              </w:rPr>
            </w:pPr>
          </w:p>
        </w:tc>
        <w:tc>
          <w:tcPr>
            <w:tcW w:w="5674" w:type="dxa"/>
          </w:tcPr>
          <w:p w:rsidR="00FA6FB8" w:rsidRPr="00CF11A5" w:rsidRDefault="00FA6FB8" w:rsidP="00CF11A5">
            <w:pPr>
              <w:ind w:right="245"/>
              <w:jc w:val="both"/>
              <w:rPr>
                <w:sz w:val="28"/>
                <w:szCs w:val="28"/>
                <w:lang w:eastAsia="en-US"/>
              </w:rPr>
            </w:pPr>
            <w:r w:rsidRPr="00CF11A5">
              <w:rPr>
                <w:sz w:val="28"/>
                <w:szCs w:val="28"/>
                <w:lang w:eastAsia="en-US"/>
              </w:rPr>
              <w:t xml:space="preserve">Про оголошення Дня жалоби у </w:t>
            </w:r>
            <w:proofErr w:type="spellStart"/>
            <w:r w:rsidRPr="00CF11A5">
              <w:rPr>
                <w:sz w:val="28"/>
                <w:szCs w:val="28"/>
                <w:lang w:eastAsia="en-US"/>
              </w:rPr>
              <w:t>Кам</w:t>
            </w:r>
            <w:proofErr w:type="spellEnd"/>
            <w:r w:rsidRPr="00CF11A5">
              <w:rPr>
                <w:sz w:val="28"/>
                <w:szCs w:val="28"/>
                <w:lang w:val="ru-RU" w:eastAsia="en-US"/>
              </w:rPr>
              <w:t>’</w:t>
            </w:r>
            <w:proofErr w:type="spellStart"/>
            <w:r w:rsidRPr="00CF11A5">
              <w:rPr>
                <w:sz w:val="28"/>
                <w:szCs w:val="28"/>
                <w:lang w:eastAsia="en-US"/>
              </w:rPr>
              <w:t>янка-Бузькому</w:t>
            </w:r>
            <w:proofErr w:type="spellEnd"/>
            <w:r w:rsidRPr="00CF11A5">
              <w:rPr>
                <w:sz w:val="28"/>
                <w:szCs w:val="28"/>
                <w:lang w:eastAsia="en-US"/>
              </w:rPr>
              <w:t xml:space="preserve"> районі</w:t>
            </w:r>
          </w:p>
        </w:tc>
        <w:tc>
          <w:tcPr>
            <w:tcW w:w="1596" w:type="dxa"/>
          </w:tcPr>
          <w:p w:rsidR="00FA6FB8" w:rsidRDefault="00FA6FB8" w:rsidP="003B776F">
            <w:pPr>
              <w:spacing w:line="256" w:lineRule="auto"/>
              <w:ind w:left="-83" w:right="-72"/>
              <w:rPr>
                <w:sz w:val="28"/>
                <w:szCs w:val="28"/>
                <w:lang w:eastAsia="en-US"/>
              </w:rPr>
            </w:pPr>
            <w:r>
              <w:rPr>
                <w:sz w:val="28"/>
                <w:szCs w:val="28"/>
                <w:lang w:eastAsia="en-US"/>
              </w:rPr>
              <w:t>40/02-08/19</w:t>
            </w:r>
          </w:p>
        </w:tc>
        <w:tc>
          <w:tcPr>
            <w:tcW w:w="1621" w:type="dxa"/>
          </w:tcPr>
          <w:p w:rsidR="00FA6FB8" w:rsidRDefault="00FA6FB8" w:rsidP="003B776F">
            <w:pPr>
              <w:pStyle w:val="a9"/>
              <w:tabs>
                <w:tab w:val="center" w:pos="702"/>
              </w:tabs>
              <w:spacing w:line="360" w:lineRule="auto"/>
              <w:rPr>
                <w:sz w:val="28"/>
                <w:szCs w:val="28"/>
                <w:lang w:eastAsia="en-US"/>
              </w:rPr>
            </w:pPr>
            <w:r>
              <w:rPr>
                <w:sz w:val="28"/>
                <w:szCs w:val="28"/>
                <w:lang w:eastAsia="en-US"/>
              </w:rPr>
              <w:t>06.02.2019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Pr="00CF11A5" w:rsidRDefault="00FA6FB8" w:rsidP="00CF11A5">
            <w:pPr>
              <w:jc w:val="both"/>
              <w:rPr>
                <w:sz w:val="28"/>
                <w:szCs w:val="28"/>
                <w:lang w:eastAsia="en-US"/>
              </w:rPr>
            </w:pPr>
            <w:r w:rsidRPr="00CF11A5">
              <w:rPr>
                <w:sz w:val="28"/>
                <w:szCs w:val="28"/>
                <w:lang w:eastAsia="en-US"/>
              </w:rPr>
              <w:t>Про внесення змін до показників районного бюджету на 2019 рік</w:t>
            </w:r>
          </w:p>
        </w:tc>
        <w:tc>
          <w:tcPr>
            <w:tcW w:w="1596" w:type="dxa"/>
          </w:tcPr>
          <w:p w:rsidR="00FA6FB8" w:rsidRDefault="00FA6FB8" w:rsidP="003B776F">
            <w:pPr>
              <w:spacing w:line="256" w:lineRule="auto"/>
              <w:ind w:left="-83" w:right="-72"/>
              <w:rPr>
                <w:sz w:val="28"/>
                <w:szCs w:val="28"/>
                <w:lang w:eastAsia="en-US"/>
              </w:rPr>
            </w:pPr>
            <w:r>
              <w:rPr>
                <w:sz w:val="28"/>
                <w:szCs w:val="28"/>
                <w:lang w:eastAsia="en-US"/>
              </w:rPr>
              <w:t>41/02-08/19</w:t>
            </w:r>
          </w:p>
        </w:tc>
        <w:tc>
          <w:tcPr>
            <w:tcW w:w="1621" w:type="dxa"/>
          </w:tcPr>
          <w:p w:rsidR="00FA6FB8" w:rsidRDefault="00FA6FB8" w:rsidP="003B776F">
            <w:pPr>
              <w:pStyle w:val="a9"/>
              <w:tabs>
                <w:tab w:val="center" w:pos="702"/>
              </w:tabs>
              <w:spacing w:line="360" w:lineRule="auto"/>
              <w:rPr>
                <w:sz w:val="28"/>
                <w:szCs w:val="28"/>
                <w:lang w:eastAsia="en-US"/>
              </w:rPr>
            </w:pPr>
            <w:r>
              <w:rPr>
                <w:sz w:val="28"/>
                <w:szCs w:val="28"/>
                <w:lang w:eastAsia="en-US"/>
              </w:rPr>
              <w:t>06.02.2019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Pr="00CF11A5" w:rsidRDefault="00FA6FB8" w:rsidP="00CF11A5">
            <w:pPr>
              <w:jc w:val="both"/>
              <w:rPr>
                <w:sz w:val="28"/>
                <w:szCs w:val="28"/>
                <w:lang w:eastAsia="en-US"/>
              </w:rPr>
            </w:pPr>
            <w:r w:rsidRPr="00CF11A5">
              <w:rPr>
                <w:sz w:val="28"/>
                <w:szCs w:val="28"/>
                <w:lang w:eastAsia="en-US"/>
              </w:rPr>
              <w:t>Про створення позаштатної постійно діючої військово-лікарської комісії Кам’янка-Бузького районного військового комісаріату</w:t>
            </w:r>
          </w:p>
        </w:tc>
        <w:tc>
          <w:tcPr>
            <w:tcW w:w="1596" w:type="dxa"/>
          </w:tcPr>
          <w:p w:rsidR="00FA6FB8" w:rsidRDefault="00FA6FB8" w:rsidP="003B776F">
            <w:pPr>
              <w:spacing w:line="256" w:lineRule="auto"/>
              <w:ind w:left="-83" w:right="-72"/>
              <w:rPr>
                <w:sz w:val="28"/>
                <w:szCs w:val="28"/>
                <w:lang w:eastAsia="en-US"/>
              </w:rPr>
            </w:pPr>
            <w:r>
              <w:rPr>
                <w:sz w:val="28"/>
                <w:szCs w:val="28"/>
                <w:lang w:eastAsia="en-US"/>
              </w:rPr>
              <w:t>42/02-08/19</w:t>
            </w:r>
          </w:p>
        </w:tc>
        <w:tc>
          <w:tcPr>
            <w:tcW w:w="1621" w:type="dxa"/>
          </w:tcPr>
          <w:p w:rsidR="00FA6FB8" w:rsidRDefault="00FA6FB8" w:rsidP="003B776F">
            <w:pPr>
              <w:pStyle w:val="a9"/>
              <w:tabs>
                <w:tab w:val="center" w:pos="702"/>
              </w:tabs>
              <w:spacing w:line="360" w:lineRule="auto"/>
              <w:rPr>
                <w:sz w:val="28"/>
                <w:szCs w:val="28"/>
                <w:lang w:eastAsia="en-US"/>
              </w:rPr>
            </w:pPr>
            <w:r>
              <w:rPr>
                <w:sz w:val="28"/>
                <w:szCs w:val="28"/>
                <w:lang w:eastAsia="en-US"/>
              </w:rPr>
              <w:t>06.02.2019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Pr="00CF11A5" w:rsidRDefault="00FA6FB8" w:rsidP="00CF11A5">
            <w:pPr>
              <w:pStyle w:val="a7"/>
              <w:jc w:val="both"/>
              <w:rPr>
                <w:sz w:val="28"/>
                <w:szCs w:val="28"/>
                <w:lang w:val="uk-UA" w:eastAsia="en-US"/>
              </w:rPr>
            </w:pPr>
            <w:r w:rsidRPr="00CF11A5">
              <w:rPr>
                <w:sz w:val="28"/>
                <w:szCs w:val="28"/>
                <w:lang w:val="uk-UA" w:eastAsia="en-US"/>
              </w:rPr>
              <w:t xml:space="preserve">Про затвердження  паспортів бюджетних програм </w:t>
            </w:r>
            <w:proofErr w:type="spellStart"/>
            <w:r w:rsidRPr="00CF11A5">
              <w:rPr>
                <w:sz w:val="28"/>
                <w:szCs w:val="28"/>
                <w:lang w:val="uk-UA" w:eastAsia="en-US"/>
              </w:rPr>
              <w:t>Кам</w:t>
            </w:r>
            <w:proofErr w:type="spellEnd"/>
            <w:r w:rsidRPr="00CF11A5">
              <w:rPr>
                <w:sz w:val="28"/>
                <w:szCs w:val="28"/>
                <w:lang w:eastAsia="en-US"/>
              </w:rPr>
              <w:t>’</w:t>
            </w:r>
            <w:proofErr w:type="spellStart"/>
            <w:r w:rsidRPr="00CF11A5">
              <w:rPr>
                <w:sz w:val="28"/>
                <w:szCs w:val="28"/>
                <w:lang w:val="uk-UA" w:eastAsia="en-US"/>
              </w:rPr>
              <w:t>янка-Бузької</w:t>
            </w:r>
            <w:proofErr w:type="spellEnd"/>
            <w:r w:rsidRPr="00CF11A5">
              <w:rPr>
                <w:sz w:val="28"/>
                <w:szCs w:val="28"/>
                <w:lang w:val="uk-UA" w:eastAsia="en-US"/>
              </w:rPr>
              <w:t xml:space="preserve"> райдержадміністрації на 2019 рік</w:t>
            </w:r>
          </w:p>
        </w:tc>
        <w:tc>
          <w:tcPr>
            <w:tcW w:w="1596" w:type="dxa"/>
          </w:tcPr>
          <w:p w:rsidR="00FA6FB8" w:rsidRDefault="00FA6FB8" w:rsidP="00835616">
            <w:pPr>
              <w:spacing w:line="256" w:lineRule="auto"/>
              <w:ind w:left="-83" w:right="-72"/>
              <w:rPr>
                <w:sz w:val="28"/>
                <w:szCs w:val="28"/>
                <w:lang w:eastAsia="en-US"/>
              </w:rPr>
            </w:pPr>
            <w:r>
              <w:rPr>
                <w:sz w:val="28"/>
                <w:szCs w:val="28"/>
                <w:lang w:eastAsia="en-US"/>
              </w:rPr>
              <w:t>4</w:t>
            </w:r>
            <w:r>
              <w:rPr>
                <w:sz w:val="28"/>
                <w:szCs w:val="28"/>
                <w:lang w:val="en-US" w:eastAsia="en-US"/>
              </w:rPr>
              <w:t>3</w:t>
            </w:r>
            <w:r>
              <w:rPr>
                <w:sz w:val="28"/>
                <w:szCs w:val="28"/>
                <w:lang w:eastAsia="en-US"/>
              </w:rPr>
              <w:t>/02-08/19</w:t>
            </w:r>
          </w:p>
        </w:tc>
        <w:tc>
          <w:tcPr>
            <w:tcW w:w="1621" w:type="dxa"/>
          </w:tcPr>
          <w:p w:rsidR="00FA6FB8" w:rsidRDefault="00FA6FB8" w:rsidP="00835616">
            <w:pPr>
              <w:pStyle w:val="a9"/>
              <w:tabs>
                <w:tab w:val="center" w:pos="702"/>
              </w:tabs>
              <w:spacing w:line="360" w:lineRule="auto"/>
              <w:rPr>
                <w:sz w:val="28"/>
                <w:szCs w:val="28"/>
                <w:lang w:eastAsia="en-US"/>
              </w:rPr>
            </w:pPr>
            <w:r>
              <w:rPr>
                <w:sz w:val="28"/>
                <w:szCs w:val="28"/>
                <w:lang w:eastAsia="en-US"/>
              </w:rPr>
              <w:t>0</w:t>
            </w:r>
            <w:r>
              <w:rPr>
                <w:sz w:val="28"/>
                <w:szCs w:val="28"/>
                <w:lang w:val="en-US" w:eastAsia="en-US"/>
              </w:rPr>
              <w:t>8</w:t>
            </w:r>
            <w:r>
              <w:rPr>
                <w:sz w:val="28"/>
                <w:szCs w:val="28"/>
                <w:lang w:eastAsia="en-US"/>
              </w:rPr>
              <w:t>.02.2019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CF11A5" w:rsidRDefault="00FA6FB8" w:rsidP="00CF11A5">
            <w:pPr>
              <w:ind w:right="245"/>
              <w:jc w:val="both"/>
              <w:rPr>
                <w:sz w:val="28"/>
                <w:szCs w:val="28"/>
                <w:lang w:eastAsia="en-US"/>
              </w:rPr>
            </w:pPr>
            <w:r w:rsidRPr="00CF11A5">
              <w:rPr>
                <w:sz w:val="28"/>
                <w:szCs w:val="28"/>
              </w:rPr>
              <w:t xml:space="preserve">Про затвердження Плану заходів з реалізації Стратегії державної політики з питань здорового та активного довголіття населення на період до 2022 року у </w:t>
            </w:r>
            <w:proofErr w:type="spellStart"/>
            <w:r w:rsidRPr="00CF11A5">
              <w:rPr>
                <w:sz w:val="28"/>
                <w:szCs w:val="28"/>
              </w:rPr>
              <w:t>Кам</w:t>
            </w:r>
            <w:proofErr w:type="spellEnd"/>
            <w:r w:rsidRPr="00CF11A5">
              <w:rPr>
                <w:sz w:val="28"/>
                <w:szCs w:val="28"/>
                <w:lang w:val="ru-RU"/>
              </w:rPr>
              <w:t>’</w:t>
            </w:r>
            <w:proofErr w:type="spellStart"/>
            <w:r w:rsidRPr="00CF11A5">
              <w:rPr>
                <w:sz w:val="28"/>
                <w:szCs w:val="28"/>
              </w:rPr>
              <w:t>янка-Бузькому</w:t>
            </w:r>
            <w:proofErr w:type="spellEnd"/>
            <w:r w:rsidRPr="00CF11A5">
              <w:rPr>
                <w:sz w:val="28"/>
                <w:szCs w:val="28"/>
              </w:rPr>
              <w:t xml:space="preserve"> районі</w:t>
            </w:r>
          </w:p>
        </w:tc>
        <w:tc>
          <w:tcPr>
            <w:tcW w:w="1596" w:type="dxa"/>
          </w:tcPr>
          <w:p w:rsidR="00FA6FB8" w:rsidRDefault="00FA6FB8" w:rsidP="00CF11A5">
            <w:pPr>
              <w:spacing w:line="256" w:lineRule="auto"/>
              <w:ind w:left="-83" w:right="-72"/>
              <w:rPr>
                <w:sz w:val="28"/>
                <w:szCs w:val="28"/>
                <w:lang w:eastAsia="en-US"/>
              </w:rPr>
            </w:pPr>
            <w:r>
              <w:rPr>
                <w:sz w:val="28"/>
                <w:szCs w:val="28"/>
                <w:lang w:eastAsia="en-US"/>
              </w:rPr>
              <w:t>44/02-08/19</w:t>
            </w:r>
          </w:p>
        </w:tc>
        <w:tc>
          <w:tcPr>
            <w:tcW w:w="1621" w:type="dxa"/>
          </w:tcPr>
          <w:p w:rsidR="00FA6FB8" w:rsidRDefault="00FA6FB8" w:rsidP="00C42316">
            <w:pPr>
              <w:pStyle w:val="a9"/>
              <w:tabs>
                <w:tab w:val="center" w:pos="702"/>
              </w:tabs>
              <w:spacing w:line="360" w:lineRule="auto"/>
              <w:rPr>
                <w:sz w:val="28"/>
                <w:szCs w:val="28"/>
                <w:lang w:eastAsia="en-US"/>
              </w:rPr>
            </w:pPr>
            <w:r>
              <w:rPr>
                <w:sz w:val="28"/>
                <w:szCs w:val="28"/>
                <w:lang w:eastAsia="en-US"/>
              </w:rPr>
              <w:t>0</w:t>
            </w:r>
            <w:r>
              <w:rPr>
                <w:sz w:val="28"/>
                <w:szCs w:val="28"/>
                <w:lang w:val="en-US" w:eastAsia="en-US"/>
              </w:rPr>
              <w:t>8</w:t>
            </w:r>
            <w:r>
              <w:rPr>
                <w:sz w:val="28"/>
                <w:szCs w:val="28"/>
                <w:lang w:eastAsia="en-US"/>
              </w:rPr>
              <w:t>.02.2019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r>
              <w:rPr>
                <w:sz w:val="28"/>
                <w:szCs w:val="28"/>
                <w:lang w:eastAsia="en-US"/>
              </w:rPr>
              <w:t xml:space="preserve">Про надання дозволу на розроблення детального плану території земельної ділянки площею 6,3761 га (кадастровий номер 4622183300:11:000:1961), розташованої на території </w:t>
            </w:r>
            <w:proofErr w:type="spellStart"/>
            <w:r>
              <w:rPr>
                <w:sz w:val="28"/>
                <w:szCs w:val="28"/>
                <w:lang w:eastAsia="en-US"/>
              </w:rPr>
              <w:t>Жовтанецької</w:t>
            </w:r>
            <w:proofErr w:type="spellEnd"/>
            <w:r>
              <w:rPr>
                <w:sz w:val="28"/>
                <w:szCs w:val="28"/>
                <w:lang w:eastAsia="en-US"/>
              </w:rPr>
              <w:t xml:space="preserve"> сільської ради (за межами населеного пункту), на якій знаходяться належні </w:t>
            </w:r>
            <w:proofErr w:type="spellStart"/>
            <w:r>
              <w:rPr>
                <w:sz w:val="28"/>
                <w:szCs w:val="28"/>
                <w:lang w:eastAsia="en-US"/>
              </w:rPr>
              <w:t>ТзОВ</w:t>
            </w:r>
            <w:proofErr w:type="spellEnd"/>
            <w:r>
              <w:rPr>
                <w:sz w:val="28"/>
                <w:szCs w:val="28"/>
                <w:lang w:eastAsia="en-US"/>
              </w:rPr>
              <w:t xml:space="preserve"> «Мануфактура цегли» нежитлової будівлі цегельного заводу</w:t>
            </w:r>
          </w:p>
        </w:tc>
        <w:tc>
          <w:tcPr>
            <w:tcW w:w="1596" w:type="dxa"/>
          </w:tcPr>
          <w:p w:rsidR="00FA6FB8" w:rsidRDefault="00FA6FB8" w:rsidP="00023FE8">
            <w:pPr>
              <w:spacing w:line="256" w:lineRule="auto"/>
              <w:ind w:left="-83" w:right="-72"/>
              <w:rPr>
                <w:sz w:val="28"/>
                <w:szCs w:val="28"/>
                <w:lang w:eastAsia="en-US"/>
              </w:rPr>
            </w:pPr>
            <w:r>
              <w:rPr>
                <w:sz w:val="28"/>
                <w:szCs w:val="28"/>
                <w:lang w:eastAsia="en-US"/>
              </w:rPr>
              <w:t>45/02-08/19</w:t>
            </w:r>
          </w:p>
        </w:tc>
        <w:tc>
          <w:tcPr>
            <w:tcW w:w="1621" w:type="dxa"/>
          </w:tcPr>
          <w:p w:rsidR="00FA6FB8" w:rsidRDefault="00FA6FB8" w:rsidP="00023FE8">
            <w:pPr>
              <w:pStyle w:val="a9"/>
              <w:tabs>
                <w:tab w:val="center" w:pos="702"/>
              </w:tabs>
              <w:spacing w:line="360" w:lineRule="auto"/>
              <w:rPr>
                <w:sz w:val="28"/>
                <w:szCs w:val="28"/>
                <w:lang w:eastAsia="en-US"/>
              </w:rPr>
            </w:pPr>
            <w:r>
              <w:rPr>
                <w:sz w:val="28"/>
                <w:szCs w:val="28"/>
                <w:lang w:eastAsia="en-US"/>
              </w:rPr>
              <w:t>11.02.2019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6F47D1" w:rsidRDefault="00FA6FB8">
            <w:pPr>
              <w:spacing w:line="256" w:lineRule="auto"/>
              <w:ind w:right="245"/>
              <w:jc w:val="both"/>
              <w:rPr>
                <w:sz w:val="28"/>
                <w:szCs w:val="28"/>
                <w:lang w:eastAsia="en-US"/>
              </w:rPr>
            </w:pPr>
            <w:r>
              <w:rPr>
                <w:sz w:val="28"/>
                <w:szCs w:val="28"/>
                <w:lang w:eastAsia="en-US"/>
              </w:rPr>
              <w:t xml:space="preserve">Про затвердження Календарного плану фізкультурно-оздоровчих та спортивних заходів у </w:t>
            </w:r>
            <w:proofErr w:type="spellStart"/>
            <w:r>
              <w:rPr>
                <w:sz w:val="28"/>
                <w:szCs w:val="28"/>
                <w:lang w:eastAsia="en-US"/>
              </w:rPr>
              <w:t>Кам</w:t>
            </w:r>
            <w:proofErr w:type="spellEnd"/>
            <w:r w:rsidRPr="006F47D1">
              <w:rPr>
                <w:sz w:val="28"/>
                <w:szCs w:val="28"/>
                <w:lang w:val="ru-RU" w:eastAsia="en-US"/>
              </w:rPr>
              <w:t>’</w:t>
            </w:r>
            <w:proofErr w:type="spellStart"/>
            <w:r>
              <w:rPr>
                <w:sz w:val="28"/>
                <w:szCs w:val="28"/>
                <w:lang w:eastAsia="en-US"/>
              </w:rPr>
              <w:t>янка-Бузькому</w:t>
            </w:r>
            <w:proofErr w:type="spellEnd"/>
            <w:r>
              <w:rPr>
                <w:sz w:val="28"/>
                <w:szCs w:val="28"/>
                <w:lang w:eastAsia="en-US"/>
              </w:rPr>
              <w:t xml:space="preserve"> районі на 2019 рік</w:t>
            </w:r>
          </w:p>
        </w:tc>
        <w:tc>
          <w:tcPr>
            <w:tcW w:w="1596" w:type="dxa"/>
          </w:tcPr>
          <w:p w:rsidR="00FA6FB8" w:rsidRDefault="00FA6FB8" w:rsidP="002559C1">
            <w:pPr>
              <w:spacing w:line="256" w:lineRule="auto"/>
              <w:ind w:left="-83" w:right="-72"/>
              <w:rPr>
                <w:sz w:val="28"/>
                <w:szCs w:val="28"/>
                <w:lang w:eastAsia="en-US"/>
              </w:rPr>
            </w:pPr>
            <w:r>
              <w:rPr>
                <w:sz w:val="28"/>
                <w:szCs w:val="28"/>
                <w:lang w:eastAsia="en-US"/>
              </w:rPr>
              <w:t>46/02-08/19</w:t>
            </w:r>
          </w:p>
        </w:tc>
        <w:tc>
          <w:tcPr>
            <w:tcW w:w="1621" w:type="dxa"/>
          </w:tcPr>
          <w:p w:rsidR="00FA6FB8" w:rsidRDefault="00FA6FB8" w:rsidP="002559C1">
            <w:pPr>
              <w:pStyle w:val="a9"/>
              <w:tabs>
                <w:tab w:val="center" w:pos="702"/>
              </w:tabs>
              <w:spacing w:line="360" w:lineRule="auto"/>
              <w:rPr>
                <w:sz w:val="28"/>
                <w:szCs w:val="28"/>
                <w:lang w:eastAsia="en-US"/>
              </w:rPr>
            </w:pPr>
            <w:r>
              <w:rPr>
                <w:sz w:val="28"/>
                <w:szCs w:val="28"/>
                <w:lang w:eastAsia="en-US"/>
              </w:rPr>
              <w:t>11.02.2019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6F47D1" w:rsidRDefault="00FA6FB8">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6F47D1">
              <w:rPr>
                <w:sz w:val="28"/>
                <w:szCs w:val="28"/>
                <w:lang w:eastAsia="en-US"/>
              </w:rPr>
              <w:t>’</w:t>
            </w:r>
            <w:r>
              <w:rPr>
                <w:sz w:val="28"/>
                <w:szCs w:val="28"/>
                <w:lang w:eastAsia="en-US"/>
              </w:rPr>
              <w:t>янка-Бузької райдержадміністрації від 22.02.2018 № 135/02-08/18 «Про створення комісії по призначенню державної соціальної допомоги малозабезпеченим сім</w:t>
            </w:r>
            <w:r w:rsidRPr="006F47D1">
              <w:rPr>
                <w:sz w:val="28"/>
                <w:szCs w:val="28"/>
                <w:lang w:eastAsia="en-US"/>
              </w:rPr>
              <w:t>’</w:t>
            </w:r>
            <w:r>
              <w:rPr>
                <w:sz w:val="28"/>
                <w:szCs w:val="28"/>
                <w:lang w:eastAsia="en-US"/>
              </w:rPr>
              <w:t>ям, державної допомоги сім</w:t>
            </w:r>
            <w:r w:rsidRPr="006F47D1">
              <w:rPr>
                <w:sz w:val="28"/>
                <w:szCs w:val="28"/>
                <w:lang w:eastAsia="en-US"/>
              </w:rPr>
              <w:t>’</w:t>
            </w:r>
            <w:r>
              <w:rPr>
                <w:sz w:val="28"/>
                <w:szCs w:val="28"/>
                <w:lang w:eastAsia="en-US"/>
              </w:rPr>
              <w:t xml:space="preserve">ям з дітьми, надання населенню субсидій для відшкодування витрат на оплату житлово-комунальних послуг та надання пільг місцевого і державного значень, в тому </w:t>
            </w:r>
            <w:r>
              <w:rPr>
                <w:sz w:val="28"/>
                <w:szCs w:val="28"/>
                <w:lang w:eastAsia="en-US"/>
              </w:rPr>
              <w:lastRenderedPageBreak/>
              <w:t>числі за фактичним місцем проживання пільговика, призначення (відновлення) соціальних виплат внутрішньо переміщеним особам»</w:t>
            </w:r>
          </w:p>
        </w:tc>
        <w:tc>
          <w:tcPr>
            <w:tcW w:w="1596" w:type="dxa"/>
          </w:tcPr>
          <w:p w:rsidR="00FA6FB8" w:rsidRDefault="00FA6FB8" w:rsidP="002559C1">
            <w:pPr>
              <w:spacing w:line="256" w:lineRule="auto"/>
              <w:ind w:left="-83" w:right="-72"/>
              <w:rPr>
                <w:sz w:val="28"/>
                <w:szCs w:val="28"/>
                <w:lang w:eastAsia="en-US"/>
              </w:rPr>
            </w:pPr>
            <w:r>
              <w:rPr>
                <w:sz w:val="28"/>
                <w:szCs w:val="28"/>
                <w:lang w:eastAsia="en-US"/>
              </w:rPr>
              <w:lastRenderedPageBreak/>
              <w:t>47/02-08/19</w:t>
            </w:r>
          </w:p>
        </w:tc>
        <w:tc>
          <w:tcPr>
            <w:tcW w:w="1621" w:type="dxa"/>
          </w:tcPr>
          <w:p w:rsidR="00FA6FB8" w:rsidRDefault="00FA6FB8" w:rsidP="002559C1">
            <w:pPr>
              <w:pStyle w:val="a9"/>
              <w:tabs>
                <w:tab w:val="center" w:pos="702"/>
              </w:tabs>
              <w:spacing w:line="360" w:lineRule="auto"/>
              <w:rPr>
                <w:sz w:val="28"/>
                <w:szCs w:val="28"/>
                <w:lang w:eastAsia="en-US"/>
              </w:rPr>
            </w:pPr>
            <w:r>
              <w:rPr>
                <w:sz w:val="28"/>
                <w:szCs w:val="28"/>
                <w:lang w:eastAsia="en-US"/>
              </w:rPr>
              <w:t>12.02.2019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A609F1" w:rsidRDefault="00FA6FB8" w:rsidP="00A609F1">
            <w:pPr>
              <w:spacing w:line="256" w:lineRule="auto"/>
              <w:ind w:right="245"/>
              <w:jc w:val="both"/>
              <w:rPr>
                <w:sz w:val="28"/>
                <w:szCs w:val="28"/>
                <w:lang w:eastAsia="en-US"/>
              </w:rPr>
            </w:pPr>
            <w:r>
              <w:rPr>
                <w:sz w:val="28"/>
                <w:szCs w:val="28"/>
                <w:lang w:eastAsia="en-US"/>
              </w:rPr>
              <w:t xml:space="preserve">Про встановлення </w:t>
            </w:r>
            <w:proofErr w:type="spellStart"/>
            <w:r>
              <w:rPr>
                <w:sz w:val="28"/>
                <w:szCs w:val="28"/>
                <w:lang w:eastAsia="en-US"/>
              </w:rPr>
              <w:t>пам</w:t>
            </w:r>
            <w:proofErr w:type="spellEnd"/>
            <w:r w:rsidRPr="00A609F1">
              <w:rPr>
                <w:sz w:val="28"/>
                <w:szCs w:val="28"/>
                <w:lang w:val="ru-RU" w:eastAsia="en-US"/>
              </w:rPr>
              <w:t>’</w:t>
            </w:r>
            <w:proofErr w:type="spellStart"/>
            <w:r>
              <w:rPr>
                <w:sz w:val="28"/>
                <w:szCs w:val="28"/>
                <w:lang w:eastAsia="en-US"/>
              </w:rPr>
              <w:t>ятних</w:t>
            </w:r>
            <w:proofErr w:type="spellEnd"/>
            <w:r>
              <w:rPr>
                <w:sz w:val="28"/>
                <w:szCs w:val="28"/>
                <w:lang w:eastAsia="en-US"/>
              </w:rPr>
              <w:t xml:space="preserve"> знаків на могилах загиблих/померлих під час АТО (ООС) та Героїв Небесної Сотні</w:t>
            </w:r>
          </w:p>
        </w:tc>
        <w:tc>
          <w:tcPr>
            <w:tcW w:w="1596" w:type="dxa"/>
          </w:tcPr>
          <w:p w:rsidR="00FA6FB8" w:rsidRDefault="00FA6FB8" w:rsidP="00B351FA">
            <w:pPr>
              <w:spacing w:line="256" w:lineRule="auto"/>
              <w:ind w:left="-83" w:right="-72"/>
              <w:rPr>
                <w:sz w:val="28"/>
                <w:szCs w:val="28"/>
                <w:lang w:eastAsia="en-US"/>
              </w:rPr>
            </w:pPr>
            <w:r>
              <w:rPr>
                <w:sz w:val="28"/>
                <w:szCs w:val="28"/>
                <w:lang w:eastAsia="en-US"/>
              </w:rPr>
              <w:t>48/02-08/19</w:t>
            </w:r>
          </w:p>
        </w:tc>
        <w:tc>
          <w:tcPr>
            <w:tcW w:w="1621" w:type="dxa"/>
          </w:tcPr>
          <w:p w:rsidR="00FA6FB8" w:rsidRDefault="00FA6FB8" w:rsidP="00B351FA">
            <w:pPr>
              <w:pStyle w:val="a9"/>
              <w:tabs>
                <w:tab w:val="center" w:pos="702"/>
              </w:tabs>
              <w:spacing w:line="360" w:lineRule="auto"/>
              <w:rPr>
                <w:sz w:val="28"/>
                <w:szCs w:val="28"/>
                <w:lang w:eastAsia="en-US"/>
              </w:rPr>
            </w:pPr>
            <w:r>
              <w:rPr>
                <w:sz w:val="28"/>
                <w:szCs w:val="28"/>
                <w:lang w:eastAsia="en-US"/>
              </w:rPr>
              <w:t>13.02.2019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r>
              <w:rPr>
                <w:sz w:val="28"/>
                <w:szCs w:val="28"/>
                <w:lang w:eastAsia="en-US"/>
              </w:rPr>
              <w:t>Про надання дозволу на вчинення правочину</w:t>
            </w:r>
          </w:p>
        </w:tc>
        <w:tc>
          <w:tcPr>
            <w:tcW w:w="1596" w:type="dxa"/>
          </w:tcPr>
          <w:p w:rsidR="00FA6FB8" w:rsidRDefault="00FA6FB8" w:rsidP="00B351FA">
            <w:pPr>
              <w:spacing w:line="256" w:lineRule="auto"/>
              <w:ind w:left="-83" w:right="-72"/>
              <w:rPr>
                <w:sz w:val="28"/>
                <w:szCs w:val="28"/>
                <w:lang w:eastAsia="en-US"/>
              </w:rPr>
            </w:pPr>
            <w:r>
              <w:rPr>
                <w:sz w:val="28"/>
                <w:szCs w:val="28"/>
                <w:lang w:eastAsia="en-US"/>
              </w:rPr>
              <w:t>49/02-08/19</w:t>
            </w:r>
          </w:p>
        </w:tc>
        <w:tc>
          <w:tcPr>
            <w:tcW w:w="1621" w:type="dxa"/>
          </w:tcPr>
          <w:p w:rsidR="00FA6FB8" w:rsidRDefault="00FA6FB8" w:rsidP="00B351FA">
            <w:pPr>
              <w:pStyle w:val="a9"/>
              <w:tabs>
                <w:tab w:val="center" w:pos="702"/>
              </w:tabs>
              <w:spacing w:line="360" w:lineRule="auto"/>
              <w:rPr>
                <w:sz w:val="28"/>
                <w:szCs w:val="28"/>
                <w:lang w:eastAsia="en-US"/>
              </w:rPr>
            </w:pPr>
            <w:r>
              <w:rPr>
                <w:sz w:val="28"/>
                <w:szCs w:val="28"/>
                <w:lang w:eastAsia="en-US"/>
              </w:rPr>
              <w:t>14.02.2019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FD5E74" w:rsidRDefault="00FA6FB8">
            <w:pPr>
              <w:spacing w:line="256" w:lineRule="auto"/>
              <w:ind w:right="245"/>
              <w:jc w:val="both"/>
              <w:rPr>
                <w:sz w:val="28"/>
                <w:szCs w:val="28"/>
                <w:lang w:eastAsia="en-US"/>
              </w:rPr>
            </w:pPr>
            <w:r>
              <w:rPr>
                <w:sz w:val="28"/>
                <w:szCs w:val="28"/>
                <w:lang w:eastAsia="en-US"/>
              </w:rPr>
              <w:t xml:space="preserve">Про надання дозволу на розроблення детального плану території для зміни цільового призначення земельної ділянки з «для ведення особистого селянського господарства» на «для ведення індивідуального садівництва» на території </w:t>
            </w:r>
            <w:proofErr w:type="spellStart"/>
            <w:r>
              <w:rPr>
                <w:sz w:val="28"/>
                <w:szCs w:val="28"/>
                <w:lang w:eastAsia="en-US"/>
              </w:rPr>
              <w:t>Старояричівської</w:t>
            </w:r>
            <w:proofErr w:type="spellEnd"/>
            <w:r>
              <w:rPr>
                <w:sz w:val="28"/>
                <w:szCs w:val="28"/>
                <w:lang w:eastAsia="en-US"/>
              </w:rPr>
              <w:t xml:space="preserve"> сільської ради (за межами </w:t>
            </w:r>
            <w:proofErr w:type="spellStart"/>
            <w:r>
              <w:rPr>
                <w:sz w:val="28"/>
                <w:szCs w:val="28"/>
                <w:lang w:eastAsia="en-US"/>
              </w:rPr>
              <w:t>с.Старий</w:t>
            </w:r>
            <w:proofErr w:type="spellEnd"/>
            <w:r>
              <w:rPr>
                <w:sz w:val="28"/>
                <w:szCs w:val="28"/>
                <w:lang w:eastAsia="en-US"/>
              </w:rPr>
              <w:t xml:space="preserve"> </w:t>
            </w:r>
            <w:proofErr w:type="spellStart"/>
            <w:r>
              <w:rPr>
                <w:sz w:val="28"/>
                <w:szCs w:val="28"/>
                <w:lang w:eastAsia="en-US"/>
              </w:rPr>
              <w:t>Яричів</w:t>
            </w:r>
            <w:proofErr w:type="spellEnd"/>
            <w:r>
              <w:rPr>
                <w:sz w:val="28"/>
                <w:szCs w:val="28"/>
                <w:lang w:eastAsia="en-US"/>
              </w:rPr>
              <w:t xml:space="preserve">) </w:t>
            </w:r>
            <w:proofErr w:type="spellStart"/>
            <w:r>
              <w:rPr>
                <w:sz w:val="28"/>
                <w:szCs w:val="28"/>
                <w:lang w:eastAsia="en-US"/>
              </w:rPr>
              <w:t>Кам</w:t>
            </w:r>
            <w:proofErr w:type="spellEnd"/>
            <w:r w:rsidRPr="00FD5E74">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 Львівської області</w:t>
            </w:r>
          </w:p>
        </w:tc>
        <w:tc>
          <w:tcPr>
            <w:tcW w:w="1596" w:type="dxa"/>
          </w:tcPr>
          <w:p w:rsidR="00FA6FB8" w:rsidRDefault="00FA6FB8" w:rsidP="0051055B">
            <w:pPr>
              <w:spacing w:line="256" w:lineRule="auto"/>
              <w:ind w:left="-83" w:right="-72"/>
              <w:rPr>
                <w:sz w:val="28"/>
                <w:szCs w:val="28"/>
                <w:lang w:eastAsia="en-US"/>
              </w:rPr>
            </w:pPr>
            <w:r>
              <w:rPr>
                <w:sz w:val="28"/>
                <w:szCs w:val="28"/>
                <w:lang w:eastAsia="en-US"/>
              </w:rPr>
              <w:t>50/02-08/19</w:t>
            </w:r>
          </w:p>
          <w:p w:rsidR="00FA6FB8" w:rsidRPr="00461C47" w:rsidRDefault="00FA6FB8" w:rsidP="00461C47">
            <w:pPr>
              <w:tabs>
                <w:tab w:val="left" w:pos="1197"/>
              </w:tabs>
              <w:rPr>
                <w:sz w:val="28"/>
                <w:szCs w:val="28"/>
                <w:lang w:eastAsia="en-US"/>
              </w:rPr>
            </w:pPr>
            <w:r>
              <w:rPr>
                <w:sz w:val="28"/>
                <w:szCs w:val="28"/>
                <w:lang w:eastAsia="en-US"/>
              </w:rPr>
              <w:tab/>
            </w:r>
          </w:p>
        </w:tc>
        <w:tc>
          <w:tcPr>
            <w:tcW w:w="1621" w:type="dxa"/>
          </w:tcPr>
          <w:p w:rsidR="00FA6FB8" w:rsidRDefault="00FA6FB8" w:rsidP="0051055B">
            <w:pPr>
              <w:pStyle w:val="a9"/>
              <w:tabs>
                <w:tab w:val="center" w:pos="702"/>
              </w:tabs>
              <w:spacing w:line="360" w:lineRule="auto"/>
              <w:rPr>
                <w:sz w:val="28"/>
                <w:szCs w:val="28"/>
                <w:lang w:eastAsia="en-US"/>
              </w:rPr>
            </w:pPr>
            <w:r>
              <w:rPr>
                <w:sz w:val="28"/>
                <w:szCs w:val="28"/>
                <w:lang w:eastAsia="en-US"/>
              </w:rPr>
              <w:t>15.02.2019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Pr="00461C47" w:rsidRDefault="00FA6FB8">
            <w:pPr>
              <w:spacing w:line="256" w:lineRule="auto"/>
              <w:ind w:right="245"/>
              <w:jc w:val="both"/>
              <w:rPr>
                <w:sz w:val="28"/>
                <w:szCs w:val="28"/>
                <w:lang w:eastAsia="en-US"/>
              </w:rPr>
            </w:pPr>
            <w:r w:rsidRPr="00461C47">
              <w:rPr>
                <w:sz w:val="28"/>
                <w:szCs w:val="28"/>
              </w:rPr>
              <w:t>Про проведення спортивних змагань «Комплексні ігри Кам’янка-Бузького району 2019»</w:t>
            </w:r>
          </w:p>
        </w:tc>
        <w:tc>
          <w:tcPr>
            <w:tcW w:w="1596" w:type="dxa"/>
          </w:tcPr>
          <w:p w:rsidR="00FA6FB8" w:rsidRDefault="00FA6FB8" w:rsidP="00AE7422">
            <w:pPr>
              <w:spacing w:line="256" w:lineRule="auto"/>
              <w:ind w:left="-83" w:right="-72"/>
              <w:rPr>
                <w:sz w:val="28"/>
                <w:szCs w:val="28"/>
                <w:lang w:eastAsia="en-US"/>
              </w:rPr>
            </w:pPr>
            <w:r>
              <w:rPr>
                <w:sz w:val="28"/>
                <w:szCs w:val="28"/>
                <w:lang w:eastAsia="en-US"/>
              </w:rPr>
              <w:t>51/02-08/19</w:t>
            </w:r>
          </w:p>
          <w:p w:rsidR="00FA6FB8" w:rsidRPr="00461C47" w:rsidRDefault="00FA6FB8" w:rsidP="00AE7422">
            <w:pPr>
              <w:tabs>
                <w:tab w:val="left" w:pos="1197"/>
              </w:tabs>
              <w:rPr>
                <w:sz w:val="28"/>
                <w:szCs w:val="28"/>
                <w:lang w:eastAsia="en-US"/>
              </w:rPr>
            </w:pPr>
            <w:r>
              <w:rPr>
                <w:sz w:val="28"/>
                <w:szCs w:val="28"/>
                <w:lang w:eastAsia="en-US"/>
              </w:rPr>
              <w:tab/>
            </w:r>
          </w:p>
        </w:tc>
        <w:tc>
          <w:tcPr>
            <w:tcW w:w="1621" w:type="dxa"/>
          </w:tcPr>
          <w:p w:rsidR="00FA6FB8" w:rsidRDefault="00FA6FB8" w:rsidP="00461C47">
            <w:pPr>
              <w:pStyle w:val="a9"/>
              <w:tabs>
                <w:tab w:val="center" w:pos="702"/>
              </w:tabs>
              <w:spacing w:line="360" w:lineRule="auto"/>
              <w:rPr>
                <w:sz w:val="28"/>
                <w:szCs w:val="28"/>
                <w:lang w:eastAsia="en-US"/>
              </w:rPr>
            </w:pPr>
            <w:r>
              <w:rPr>
                <w:sz w:val="28"/>
                <w:szCs w:val="28"/>
                <w:lang w:eastAsia="en-US"/>
              </w:rPr>
              <w:t>19</w:t>
            </w:r>
            <w:bookmarkStart w:id="0" w:name="_GoBack"/>
            <w:bookmarkEnd w:id="0"/>
            <w:r>
              <w:rPr>
                <w:sz w:val="28"/>
                <w:szCs w:val="28"/>
                <w:lang w:eastAsia="en-US"/>
              </w:rPr>
              <w:t>.02.2019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r>
              <w:rPr>
                <w:sz w:val="28"/>
                <w:szCs w:val="28"/>
                <w:lang w:eastAsia="en-US"/>
              </w:rPr>
              <w:t>Про участь батька у вихованні дитини</w:t>
            </w:r>
          </w:p>
        </w:tc>
        <w:tc>
          <w:tcPr>
            <w:tcW w:w="1596" w:type="dxa"/>
          </w:tcPr>
          <w:p w:rsidR="00FA6FB8" w:rsidRDefault="00FA6FB8" w:rsidP="001B2747">
            <w:pPr>
              <w:spacing w:line="256" w:lineRule="auto"/>
              <w:ind w:left="-83" w:right="-72"/>
              <w:rPr>
                <w:sz w:val="28"/>
                <w:szCs w:val="28"/>
                <w:lang w:eastAsia="en-US"/>
              </w:rPr>
            </w:pPr>
            <w:r>
              <w:rPr>
                <w:sz w:val="28"/>
                <w:szCs w:val="28"/>
                <w:lang w:eastAsia="en-US"/>
              </w:rPr>
              <w:t>52/02-08/19</w:t>
            </w:r>
          </w:p>
          <w:p w:rsidR="00FA6FB8" w:rsidRPr="00461C47" w:rsidRDefault="00FA6FB8" w:rsidP="001B2747">
            <w:pPr>
              <w:tabs>
                <w:tab w:val="left" w:pos="1197"/>
              </w:tabs>
              <w:rPr>
                <w:sz w:val="28"/>
                <w:szCs w:val="28"/>
                <w:lang w:eastAsia="en-US"/>
              </w:rPr>
            </w:pPr>
            <w:r>
              <w:rPr>
                <w:sz w:val="28"/>
                <w:szCs w:val="28"/>
                <w:lang w:eastAsia="en-US"/>
              </w:rPr>
              <w:tab/>
            </w:r>
          </w:p>
        </w:tc>
        <w:tc>
          <w:tcPr>
            <w:tcW w:w="1621" w:type="dxa"/>
          </w:tcPr>
          <w:p w:rsidR="00FA6FB8" w:rsidRDefault="00FA6FB8" w:rsidP="001B2747">
            <w:pPr>
              <w:pStyle w:val="a9"/>
              <w:tabs>
                <w:tab w:val="center" w:pos="702"/>
              </w:tabs>
              <w:spacing w:line="360" w:lineRule="auto"/>
              <w:rPr>
                <w:sz w:val="28"/>
                <w:szCs w:val="28"/>
                <w:lang w:eastAsia="en-US"/>
              </w:rPr>
            </w:pPr>
            <w:r>
              <w:rPr>
                <w:sz w:val="28"/>
                <w:szCs w:val="28"/>
                <w:lang w:eastAsia="en-US"/>
              </w:rPr>
              <w:t>20.02.2019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r>
              <w:rPr>
                <w:sz w:val="28"/>
                <w:szCs w:val="28"/>
                <w:lang w:eastAsia="en-US"/>
              </w:rPr>
              <w:t>Про участь батька у вихованні дитини</w:t>
            </w:r>
          </w:p>
        </w:tc>
        <w:tc>
          <w:tcPr>
            <w:tcW w:w="1596" w:type="dxa"/>
          </w:tcPr>
          <w:p w:rsidR="00FA6FB8" w:rsidRDefault="00FA6FB8" w:rsidP="001B2747">
            <w:pPr>
              <w:spacing w:line="256" w:lineRule="auto"/>
              <w:ind w:left="-83" w:right="-72"/>
              <w:rPr>
                <w:sz w:val="28"/>
                <w:szCs w:val="28"/>
                <w:lang w:eastAsia="en-US"/>
              </w:rPr>
            </w:pPr>
            <w:r>
              <w:rPr>
                <w:sz w:val="28"/>
                <w:szCs w:val="28"/>
                <w:lang w:eastAsia="en-US"/>
              </w:rPr>
              <w:t>53/02-08/19</w:t>
            </w:r>
          </w:p>
          <w:p w:rsidR="00FA6FB8" w:rsidRPr="00461C47" w:rsidRDefault="00FA6FB8" w:rsidP="001B2747">
            <w:pPr>
              <w:tabs>
                <w:tab w:val="left" w:pos="1197"/>
              </w:tabs>
              <w:rPr>
                <w:sz w:val="28"/>
                <w:szCs w:val="28"/>
                <w:lang w:eastAsia="en-US"/>
              </w:rPr>
            </w:pPr>
            <w:r>
              <w:rPr>
                <w:sz w:val="28"/>
                <w:szCs w:val="28"/>
                <w:lang w:eastAsia="en-US"/>
              </w:rPr>
              <w:tab/>
            </w:r>
          </w:p>
        </w:tc>
        <w:tc>
          <w:tcPr>
            <w:tcW w:w="1621" w:type="dxa"/>
          </w:tcPr>
          <w:p w:rsidR="00FA6FB8" w:rsidRDefault="00FA6FB8" w:rsidP="001B2747">
            <w:pPr>
              <w:pStyle w:val="a9"/>
              <w:tabs>
                <w:tab w:val="center" w:pos="702"/>
              </w:tabs>
              <w:spacing w:line="360" w:lineRule="auto"/>
              <w:rPr>
                <w:sz w:val="28"/>
                <w:szCs w:val="28"/>
                <w:lang w:eastAsia="en-US"/>
              </w:rPr>
            </w:pPr>
            <w:r>
              <w:rPr>
                <w:sz w:val="28"/>
                <w:szCs w:val="28"/>
                <w:lang w:eastAsia="en-US"/>
              </w:rPr>
              <w:t>20.02.2019</w:t>
            </w: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r>
              <w:rPr>
                <w:sz w:val="28"/>
                <w:szCs w:val="28"/>
                <w:lang w:eastAsia="en-US"/>
              </w:rPr>
              <w:t>Про затвердження плану заходів щодо наповнення місцевих бюджетів, вишукання додаткових джерел надходжень до бюджетів, дотримання жорсткого режиму економії бюджетних коштів, оптимізації видатків і мережі бюджетних установ і посилення фінансово-бюджетної дисципліни у 2019 році</w:t>
            </w:r>
          </w:p>
        </w:tc>
        <w:tc>
          <w:tcPr>
            <w:tcW w:w="1596" w:type="dxa"/>
          </w:tcPr>
          <w:p w:rsidR="00FA6FB8" w:rsidRDefault="00FA6FB8" w:rsidP="001B2747">
            <w:pPr>
              <w:spacing w:line="256" w:lineRule="auto"/>
              <w:ind w:left="-83" w:right="-72"/>
              <w:rPr>
                <w:sz w:val="28"/>
                <w:szCs w:val="28"/>
                <w:lang w:eastAsia="en-US"/>
              </w:rPr>
            </w:pPr>
            <w:r>
              <w:rPr>
                <w:sz w:val="28"/>
                <w:szCs w:val="28"/>
                <w:lang w:eastAsia="en-US"/>
              </w:rPr>
              <w:t>54/02-08/19</w:t>
            </w:r>
          </w:p>
          <w:p w:rsidR="00FA6FB8" w:rsidRPr="00461C47" w:rsidRDefault="00FA6FB8" w:rsidP="001B2747">
            <w:pPr>
              <w:tabs>
                <w:tab w:val="left" w:pos="1197"/>
              </w:tabs>
              <w:rPr>
                <w:sz w:val="28"/>
                <w:szCs w:val="28"/>
                <w:lang w:eastAsia="en-US"/>
              </w:rPr>
            </w:pPr>
            <w:r>
              <w:rPr>
                <w:sz w:val="28"/>
                <w:szCs w:val="28"/>
                <w:lang w:eastAsia="en-US"/>
              </w:rPr>
              <w:tab/>
            </w:r>
          </w:p>
        </w:tc>
        <w:tc>
          <w:tcPr>
            <w:tcW w:w="1621" w:type="dxa"/>
          </w:tcPr>
          <w:p w:rsidR="00FA6FB8" w:rsidRDefault="00FA6FB8" w:rsidP="001B2747">
            <w:pPr>
              <w:pStyle w:val="a9"/>
              <w:tabs>
                <w:tab w:val="center" w:pos="702"/>
              </w:tabs>
              <w:spacing w:line="360" w:lineRule="auto"/>
              <w:rPr>
                <w:sz w:val="28"/>
                <w:szCs w:val="28"/>
                <w:lang w:eastAsia="en-US"/>
              </w:rPr>
            </w:pPr>
            <w:r>
              <w:rPr>
                <w:sz w:val="28"/>
                <w:szCs w:val="28"/>
                <w:lang w:eastAsia="en-US"/>
              </w:rPr>
              <w:t>21.02.2019</w:t>
            </w:r>
          </w:p>
        </w:tc>
        <w:tc>
          <w:tcPr>
            <w:tcW w:w="1606" w:type="dxa"/>
          </w:tcPr>
          <w:p w:rsidR="00FA6FB8" w:rsidRDefault="00FA6FB8">
            <w:pPr>
              <w:pStyle w:val="a9"/>
              <w:spacing w:line="360" w:lineRule="auto"/>
              <w:rPr>
                <w:sz w:val="28"/>
                <w:szCs w:val="28"/>
                <w:lang w:eastAsia="en-US"/>
              </w:rPr>
            </w:pPr>
          </w:p>
        </w:tc>
      </w:tr>
      <w:tr w:rsidR="006C6811" w:rsidTr="003B776F">
        <w:trPr>
          <w:trHeight w:val="255"/>
        </w:trPr>
        <w:tc>
          <w:tcPr>
            <w:tcW w:w="708" w:type="dxa"/>
          </w:tcPr>
          <w:p w:rsidR="006C6811" w:rsidRDefault="006C6811"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6C6811" w:rsidRPr="006C6811" w:rsidRDefault="006C6811">
            <w:pPr>
              <w:spacing w:line="256" w:lineRule="auto"/>
              <w:ind w:right="245"/>
              <w:jc w:val="both"/>
              <w:rPr>
                <w:sz w:val="28"/>
                <w:szCs w:val="28"/>
                <w:lang w:eastAsia="en-US"/>
              </w:rPr>
            </w:pPr>
            <w:r>
              <w:rPr>
                <w:sz w:val="28"/>
                <w:szCs w:val="28"/>
                <w:lang w:eastAsia="en-US"/>
              </w:rPr>
              <w:t xml:space="preserve">Про затвердження Плану основних заходів цивільного захисту </w:t>
            </w:r>
            <w:proofErr w:type="spellStart"/>
            <w:r>
              <w:rPr>
                <w:sz w:val="28"/>
                <w:szCs w:val="28"/>
                <w:lang w:eastAsia="en-US"/>
              </w:rPr>
              <w:t>Кам</w:t>
            </w:r>
            <w:proofErr w:type="spellEnd"/>
            <w:r w:rsidRPr="006C6811">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 Львівської області на 2019 рік</w:t>
            </w:r>
          </w:p>
        </w:tc>
        <w:tc>
          <w:tcPr>
            <w:tcW w:w="1596" w:type="dxa"/>
          </w:tcPr>
          <w:p w:rsidR="006C6811" w:rsidRPr="00461C47" w:rsidRDefault="006C6811" w:rsidP="006C6811">
            <w:pPr>
              <w:spacing w:line="256" w:lineRule="auto"/>
              <w:ind w:left="-83" w:right="-72"/>
              <w:rPr>
                <w:sz w:val="28"/>
                <w:szCs w:val="28"/>
                <w:lang w:eastAsia="en-US"/>
              </w:rPr>
            </w:pPr>
            <w:r>
              <w:rPr>
                <w:sz w:val="28"/>
                <w:szCs w:val="28"/>
                <w:lang w:eastAsia="en-US"/>
              </w:rPr>
              <w:t>55/02-08/19</w:t>
            </w:r>
            <w:r>
              <w:rPr>
                <w:sz w:val="28"/>
                <w:szCs w:val="28"/>
                <w:lang w:eastAsia="en-US"/>
              </w:rPr>
              <w:tab/>
            </w:r>
          </w:p>
        </w:tc>
        <w:tc>
          <w:tcPr>
            <w:tcW w:w="1621" w:type="dxa"/>
          </w:tcPr>
          <w:p w:rsidR="006C6811" w:rsidRDefault="006C6811" w:rsidP="00C91694">
            <w:pPr>
              <w:pStyle w:val="a9"/>
              <w:tabs>
                <w:tab w:val="center" w:pos="702"/>
              </w:tabs>
              <w:spacing w:line="360" w:lineRule="auto"/>
              <w:rPr>
                <w:sz w:val="28"/>
                <w:szCs w:val="28"/>
                <w:lang w:eastAsia="en-US"/>
              </w:rPr>
            </w:pPr>
            <w:r>
              <w:rPr>
                <w:sz w:val="28"/>
                <w:szCs w:val="28"/>
                <w:lang w:eastAsia="en-US"/>
              </w:rPr>
              <w:t>22.02.2019</w:t>
            </w:r>
          </w:p>
        </w:tc>
        <w:tc>
          <w:tcPr>
            <w:tcW w:w="1606" w:type="dxa"/>
          </w:tcPr>
          <w:p w:rsidR="006C6811" w:rsidRDefault="006C6811">
            <w:pPr>
              <w:pStyle w:val="a9"/>
              <w:spacing w:line="360" w:lineRule="auto"/>
              <w:rPr>
                <w:sz w:val="28"/>
                <w:szCs w:val="28"/>
                <w:lang w:eastAsia="en-US"/>
              </w:rPr>
            </w:pPr>
          </w:p>
        </w:tc>
      </w:tr>
      <w:tr w:rsidR="006C6811" w:rsidTr="003B776F">
        <w:trPr>
          <w:trHeight w:val="255"/>
        </w:trPr>
        <w:tc>
          <w:tcPr>
            <w:tcW w:w="708" w:type="dxa"/>
          </w:tcPr>
          <w:p w:rsidR="006C6811" w:rsidRDefault="006C6811"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6C6811" w:rsidRDefault="006C6811">
            <w:pPr>
              <w:spacing w:line="256"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596" w:type="dxa"/>
          </w:tcPr>
          <w:p w:rsidR="006C6811" w:rsidRDefault="006C6811" w:rsidP="00C91694">
            <w:pPr>
              <w:spacing w:line="256" w:lineRule="auto"/>
              <w:ind w:left="-83" w:right="-72"/>
              <w:rPr>
                <w:sz w:val="28"/>
                <w:szCs w:val="28"/>
                <w:lang w:eastAsia="en-US"/>
              </w:rPr>
            </w:pPr>
            <w:r>
              <w:rPr>
                <w:sz w:val="28"/>
                <w:szCs w:val="28"/>
                <w:lang w:eastAsia="en-US"/>
              </w:rPr>
              <w:t>56/02-08/19</w:t>
            </w:r>
          </w:p>
          <w:p w:rsidR="006C6811" w:rsidRPr="00461C47" w:rsidRDefault="006C6811" w:rsidP="00C91694">
            <w:pPr>
              <w:tabs>
                <w:tab w:val="left" w:pos="1197"/>
              </w:tabs>
              <w:rPr>
                <w:sz w:val="28"/>
                <w:szCs w:val="28"/>
                <w:lang w:eastAsia="en-US"/>
              </w:rPr>
            </w:pPr>
            <w:r>
              <w:rPr>
                <w:sz w:val="28"/>
                <w:szCs w:val="28"/>
                <w:lang w:eastAsia="en-US"/>
              </w:rPr>
              <w:tab/>
            </w:r>
          </w:p>
        </w:tc>
        <w:tc>
          <w:tcPr>
            <w:tcW w:w="1621" w:type="dxa"/>
          </w:tcPr>
          <w:p w:rsidR="006C6811" w:rsidRDefault="006C6811" w:rsidP="00C91694">
            <w:pPr>
              <w:pStyle w:val="a9"/>
              <w:tabs>
                <w:tab w:val="center" w:pos="702"/>
              </w:tabs>
              <w:spacing w:line="360" w:lineRule="auto"/>
              <w:rPr>
                <w:sz w:val="28"/>
                <w:szCs w:val="28"/>
                <w:lang w:eastAsia="en-US"/>
              </w:rPr>
            </w:pPr>
            <w:r>
              <w:rPr>
                <w:sz w:val="28"/>
                <w:szCs w:val="28"/>
                <w:lang w:eastAsia="en-US"/>
              </w:rPr>
              <w:t>25.02.2019</w:t>
            </w:r>
          </w:p>
        </w:tc>
        <w:tc>
          <w:tcPr>
            <w:tcW w:w="1606" w:type="dxa"/>
          </w:tcPr>
          <w:p w:rsidR="006C6811" w:rsidRDefault="006C6811">
            <w:pPr>
              <w:pStyle w:val="a9"/>
              <w:spacing w:line="360" w:lineRule="auto"/>
              <w:rPr>
                <w:sz w:val="28"/>
                <w:szCs w:val="28"/>
                <w:lang w:eastAsia="en-US"/>
              </w:rPr>
            </w:pPr>
          </w:p>
        </w:tc>
      </w:tr>
      <w:tr w:rsidR="00A16D77" w:rsidTr="003B776F">
        <w:trPr>
          <w:trHeight w:val="255"/>
        </w:trPr>
        <w:tc>
          <w:tcPr>
            <w:tcW w:w="708" w:type="dxa"/>
          </w:tcPr>
          <w:p w:rsidR="00A16D77" w:rsidRDefault="00A16D77"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A16D77" w:rsidRDefault="00A16D77">
            <w:pPr>
              <w:spacing w:line="256" w:lineRule="auto"/>
              <w:ind w:right="245"/>
              <w:jc w:val="both"/>
              <w:rPr>
                <w:sz w:val="28"/>
                <w:szCs w:val="28"/>
                <w:lang w:eastAsia="en-US"/>
              </w:rPr>
            </w:pPr>
            <w:r>
              <w:rPr>
                <w:sz w:val="28"/>
                <w:szCs w:val="28"/>
                <w:lang w:eastAsia="en-US"/>
              </w:rPr>
              <w:t>Про чергові призови громадян України на строкову військову службу у 2019 році</w:t>
            </w:r>
          </w:p>
        </w:tc>
        <w:tc>
          <w:tcPr>
            <w:tcW w:w="1596" w:type="dxa"/>
          </w:tcPr>
          <w:p w:rsidR="00A16D77" w:rsidRDefault="00A16D77" w:rsidP="004D7FDC">
            <w:pPr>
              <w:spacing w:line="256" w:lineRule="auto"/>
              <w:ind w:left="-83" w:right="-72"/>
              <w:rPr>
                <w:sz w:val="28"/>
                <w:szCs w:val="28"/>
                <w:lang w:eastAsia="en-US"/>
              </w:rPr>
            </w:pPr>
            <w:r>
              <w:rPr>
                <w:sz w:val="28"/>
                <w:szCs w:val="28"/>
                <w:lang w:eastAsia="en-US"/>
              </w:rPr>
              <w:t>57</w:t>
            </w:r>
            <w:r>
              <w:rPr>
                <w:sz w:val="28"/>
                <w:szCs w:val="28"/>
                <w:lang w:eastAsia="en-US"/>
              </w:rPr>
              <w:t>/02-08/19</w:t>
            </w:r>
          </w:p>
          <w:p w:rsidR="00A16D77" w:rsidRPr="00461C47" w:rsidRDefault="00A16D77" w:rsidP="004D7FDC">
            <w:pPr>
              <w:tabs>
                <w:tab w:val="left" w:pos="1197"/>
              </w:tabs>
              <w:rPr>
                <w:sz w:val="28"/>
                <w:szCs w:val="28"/>
                <w:lang w:eastAsia="en-US"/>
              </w:rPr>
            </w:pPr>
            <w:r>
              <w:rPr>
                <w:sz w:val="28"/>
                <w:szCs w:val="28"/>
                <w:lang w:eastAsia="en-US"/>
              </w:rPr>
              <w:tab/>
            </w:r>
          </w:p>
        </w:tc>
        <w:tc>
          <w:tcPr>
            <w:tcW w:w="1621" w:type="dxa"/>
          </w:tcPr>
          <w:p w:rsidR="00A16D77" w:rsidRDefault="00A16D77" w:rsidP="004D7FDC">
            <w:pPr>
              <w:pStyle w:val="a9"/>
              <w:tabs>
                <w:tab w:val="center" w:pos="702"/>
              </w:tabs>
              <w:spacing w:line="360" w:lineRule="auto"/>
              <w:rPr>
                <w:sz w:val="28"/>
                <w:szCs w:val="28"/>
                <w:lang w:eastAsia="en-US"/>
              </w:rPr>
            </w:pPr>
            <w:r>
              <w:rPr>
                <w:sz w:val="28"/>
                <w:szCs w:val="28"/>
                <w:lang w:eastAsia="en-US"/>
              </w:rPr>
              <w:t>25.02.2019</w:t>
            </w:r>
          </w:p>
        </w:tc>
        <w:tc>
          <w:tcPr>
            <w:tcW w:w="1606" w:type="dxa"/>
          </w:tcPr>
          <w:p w:rsidR="00A16D77" w:rsidRDefault="00A16D77">
            <w:pPr>
              <w:pStyle w:val="a9"/>
              <w:spacing w:line="360" w:lineRule="auto"/>
              <w:rPr>
                <w:sz w:val="28"/>
                <w:szCs w:val="28"/>
                <w:lang w:eastAsia="en-US"/>
              </w:rPr>
            </w:pPr>
          </w:p>
        </w:tc>
      </w:tr>
      <w:tr w:rsidR="00A16D77" w:rsidTr="003B776F">
        <w:trPr>
          <w:trHeight w:val="255"/>
        </w:trPr>
        <w:tc>
          <w:tcPr>
            <w:tcW w:w="708" w:type="dxa"/>
          </w:tcPr>
          <w:p w:rsidR="00A16D77" w:rsidRDefault="00A16D77"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A16D77" w:rsidRDefault="00A16D77">
            <w:pPr>
              <w:spacing w:line="256" w:lineRule="auto"/>
              <w:ind w:right="245"/>
              <w:jc w:val="both"/>
              <w:rPr>
                <w:sz w:val="28"/>
                <w:szCs w:val="28"/>
                <w:lang w:eastAsia="en-US"/>
              </w:rPr>
            </w:pPr>
            <w:r>
              <w:rPr>
                <w:sz w:val="28"/>
                <w:szCs w:val="28"/>
                <w:lang w:eastAsia="en-US"/>
              </w:rPr>
              <w:t>Про відбір громадян України на військову службу за контрактом у Збройні Сили  України у 2019 році</w:t>
            </w:r>
          </w:p>
        </w:tc>
        <w:tc>
          <w:tcPr>
            <w:tcW w:w="1596" w:type="dxa"/>
          </w:tcPr>
          <w:p w:rsidR="00A16D77" w:rsidRDefault="00A16D77" w:rsidP="004D7FDC">
            <w:pPr>
              <w:spacing w:line="256" w:lineRule="auto"/>
              <w:ind w:left="-83" w:right="-72"/>
              <w:rPr>
                <w:sz w:val="28"/>
                <w:szCs w:val="28"/>
                <w:lang w:eastAsia="en-US"/>
              </w:rPr>
            </w:pPr>
            <w:r>
              <w:rPr>
                <w:sz w:val="28"/>
                <w:szCs w:val="28"/>
                <w:lang w:eastAsia="en-US"/>
              </w:rPr>
              <w:t>58</w:t>
            </w:r>
            <w:r>
              <w:rPr>
                <w:sz w:val="28"/>
                <w:szCs w:val="28"/>
                <w:lang w:eastAsia="en-US"/>
              </w:rPr>
              <w:t>/02-08/19</w:t>
            </w:r>
          </w:p>
          <w:p w:rsidR="00A16D77" w:rsidRPr="00461C47" w:rsidRDefault="00A16D77" w:rsidP="004D7FDC">
            <w:pPr>
              <w:tabs>
                <w:tab w:val="left" w:pos="1197"/>
              </w:tabs>
              <w:rPr>
                <w:sz w:val="28"/>
                <w:szCs w:val="28"/>
                <w:lang w:eastAsia="en-US"/>
              </w:rPr>
            </w:pPr>
            <w:r>
              <w:rPr>
                <w:sz w:val="28"/>
                <w:szCs w:val="28"/>
                <w:lang w:eastAsia="en-US"/>
              </w:rPr>
              <w:tab/>
            </w:r>
          </w:p>
        </w:tc>
        <w:tc>
          <w:tcPr>
            <w:tcW w:w="1621" w:type="dxa"/>
          </w:tcPr>
          <w:p w:rsidR="00A16D77" w:rsidRDefault="00A16D77" w:rsidP="004D7FDC">
            <w:pPr>
              <w:pStyle w:val="a9"/>
              <w:tabs>
                <w:tab w:val="center" w:pos="702"/>
              </w:tabs>
              <w:spacing w:line="360" w:lineRule="auto"/>
              <w:rPr>
                <w:sz w:val="28"/>
                <w:szCs w:val="28"/>
                <w:lang w:eastAsia="en-US"/>
              </w:rPr>
            </w:pPr>
            <w:r>
              <w:rPr>
                <w:sz w:val="28"/>
                <w:szCs w:val="28"/>
                <w:lang w:eastAsia="en-US"/>
              </w:rPr>
              <w:t>25.02.2019</w:t>
            </w:r>
          </w:p>
        </w:tc>
        <w:tc>
          <w:tcPr>
            <w:tcW w:w="1606" w:type="dxa"/>
          </w:tcPr>
          <w:p w:rsidR="00A16D77" w:rsidRDefault="00A16D77">
            <w:pPr>
              <w:pStyle w:val="a9"/>
              <w:spacing w:line="360" w:lineRule="auto"/>
              <w:rPr>
                <w:sz w:val="28"/>
                <w:szCs w:val="28"/>
                <w:lang w:eastAsia="en-US"/>
              </w:rPr>
            </w:pPr>
          </w:p>
        </w:tc>
      </w:tr>
      <w:tr w:rsidR="00A16D77" w:rsidTr="003B776F">
        <w:trPr>
          <w:trHeight w:val="255"/>
        </w:trPr>
        <w:tc>
          <w:tcPr>
            <w:tcW w:w="708" w:type="dxa"/>
          </w:tcPr>
          <w:p w:rsidR="00A16D77" w:rsidRDefault="00A16D77"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A16D77" w:rsidRDefault="00A16D77">
            <w:pPr>
              <w:spacing w:line="256" w:lineRule="auto"/>
              <w:ind w:right="245"/>
              <w:jc w:val="both"/>
              <w:rPr>
                <w:sz w:val="28"/>
                <w:szCs w:val="28"/>
                <w:lang w:val="ru-RU" w:eastAsia="en-US"/>
              </w:rPr>
            </w:pPr>
            <w:r>
              <w:rPr>
                <w:sz w:val="28"/>
                <w:szCs w:val="28"/>
                <w:lang w:val="ru-RU" w:eastAsia="en-US"/>
              </w:rPr>
              <w:t>Про нагородження</w:t>
            </w:r>
          </w:p>
        </w:tc>
        <w:tc>
          <w:tcPr>
            <w:tcW w:w="1596" w:type="dxa"/>
          </w:tcPr>
          <w:p w:rsidR="00A16D77" w:rsidRDefault="00A16D77" w:rsidP="004D7FDC">
            <w:pPr>
              <w:spacing w:line="256" w:lineRule="auto"/>
              <w:ind w:left="-83" w:right="-72"/>
              <w:rPr>
                <w:sz w:val="28"/>
                <w:szCs w:val="28"/>
                <w:lang w:eastAsia="en-US"/>
              </w:rPr>
            </w:pPr>
            <w:r>
              <w:rPr>
                <w:sz w:val="28"/>
                <w:szCs w:val="28"/>
                <w:lang w:eastAsia="en-US"/>
              </w:rPr>
              <w:t>59</w:t>
            </w:r>
            <w:r>
              <w:rPr>
                <w:sz w:val="28"/>
                <w:szCs w:val="28"/>
                <w:lang w:eastAsia="en-US"/>
              </w:rPr>
              <w:t>/02-08/19</w:t>
            </w:r>
          </w:p>
          <w:p w:rsidR="00A16D77" w:rsidRPr="00461C47" w:rsidRDefault="00A16D77" w:rsidP="004D7FDC">
            <w:pPr>
              <w:tabs>
                <w:tab w:val="left" w:pos="1197"/>
              </w:tabs>
              <w:rPr>
                <w:sz w:val="28"/>
                <w:szCs w:val="28"/>
                <w:lang w:eastAsia="en-US"/>
              </w:rPr>
            </w:pPr>
            <w:r>
              <w:rPr>
                <w:sz w:val="28"/>
                <w:szCs w:val="28"/>
                <w:lang w:eastAsia="en-US"/>
              </w:rPr>
              <w:tab/>
            </w:r>
          </w:p>
        </w:tc>
        <w:tc>
          <w:tcPr>
            <w:tcW w:w="1621" w:type="dxa"/>
          </w:tcPr>
          <w:p w:rsidR="00A16D77" w:rsidRDefault="00A16D77" w:rsidP="004D7FDC">
            <w:pPr>
              <w:pStyle w:val="a9"/>
              <w:tabs>
                <w:tab w:val="center" w:pos="702"/>
              </w:tabs>
              <w:spacing w:line="360" w:lineRule="auto"/>
              <w:rPr>
                <w:sz w:val="28"/>
                <w:szCs w:val="28"/>
                <w:lang w:eastAsia="en-US"/>
              </w:rPr>
            </w:pPr>
            <w:r>
              <w:rPr>
                <w:sz w:val="28"/>
                <w:szCs w:val="28"/>
                <w:lang w:eastAsia="en-US"/>
              </w:rPr>
              <w:t>28</w:t>
            </w:r>
            <w:r>
              <w:rPr>
                <w:sz w:val="28"/>
                <w:szCs w:val="28"/>
                <w:lang w:eastAsia="en-US"/>
              </w:rPr>
              <w:t>.02.2019</w:t>
            </w:r>
          </w:p>
        </w:tc>
        <w:tc>
          <w:tcPr>
            <w:tcW w:w="1606" w:type="dxa"/>
          </w:tcPr>
          <w:p w:rsidR="00A16D77" w:rsidRDefault="00A16D77">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FA6FB8" w:rsidRDefault="00FA6FB8">
            <w:pPr>
              <w:spacing w:line="256" w:lineRule="auto"/>
              <w:ind w:right="245"/>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r w:rsidR="00FA6FB8" w:rsidTr="003B776F">
        <w:trPr>
          <w:trHeight w:val="255"/>
        </w:trPr>
        <w:tc>
          <w:tcPr>
            <w:tcW w:w="708" w:type="dxa"/>
          </w:tcPr>
          <w:p w:rsidR="00FA6FB8" w:rsidRDefault="00FA6FB8"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A6FB8" w:rsidRDefault="00FA6FB8">
            <w:pPr>
              <w:pStyle w:val="a7"/>
              <w:spacing w:line="256" w:lineRule="auto"/>
              <w:jc w:val="both"/>
              <w:rPr>
                <w:sz w:val="28"/>
                <w:szCs w:val="28"/>
                <w:lang w:val="uk-UA" w:eastAsia="en-US"/>
              </w:rPr>
            </w:pPr>
          </w:p>
        </w:tc>
        <w:tc>
          <w:tcPr>
            <w:tcW w:w="1596" w:type="dxa"/>
          </w:tcPr>
          <w:p w:rsidR="00FA6FB8" w:rsidRDefault="00FA6FB8">
            <w:pPr>
              <w:spacing w:line="256" w:lineRule="auto"/>
              <w:ind w:left="-83" w:right="-72"/>
              <w:rPr>
                <w:sz w:val="28"/>
                <w:szCs w:val="28"/>
                <w:lang w:eastAsia="en-US"/>
              </w:rPr>
            </w:pPr>
          </w:p>
        </w:tc>
        <w:tc>
          <w:tcPr>
            <w:tcW w:w="1621" w:type="dxa"/>
          </w:tcPr>
          <w:p w:rsidR="00FA6FB8" w:rsidRDefault="00FA6FB8">
            <w:pPr>
              <w:pStyle w:val="a9"/>
              <w:tabs>
                <w:tab w:val="center" w:pos="702"/>
              </w:tabs>
              <w:spacing w:line="360" w:lineRule="auto"/>
              <w:rPr>
                <w:sz w:val="28"/>
                <w:szCs w:val="28"/>
                <w:lang w:eastAsia="en-US"/>
              </w:rPr>
            </w:pPr>
          </w:p>
        </w:tc>
        <w:tc>
          <w:tcPr>
            <w:tcW w:w="1606" w:type="dxa"/>
          </w:tcPr>
          <w:p w:rsidR="00FA6FB8" w:rsidRDefault="00FA6FB8">
            <w:pPr>
              <w:pStyle w:val="a9"/>
              <w:spacing w:line="360" w:lineRule="auto"/>
              <w:rPr>
                <w:sz w:val="28"/>
                <w:szCs w:val="28"/>
                <w:lang w:eastAsia="en-US"/>
              </w:rPr>
            </w:pPr>
          </w:p>
        </w:tc>
      </w:tr>
    </w:tbl>
    <w:p w:rsidR="00FA6FB8" w:rsidRDefault="00FA6FB8"/>
    <w:sectPr w:rsidR="00FA6FB8"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FE"/>
    <w:rsid w:val="00023FE8"/>
    <w:rsid w:val="000F46FE"/>
    <w:rsid w:val="001B2747"/>
    <w:rsid w:val="002559C1"/>
    <w:rsid w:val="002736A8"/>
    <w:rsid w:val="003B776F"/>
    <w:rsid w:val="00452515"/>
    <w:rsid w:val="00461C47"/>
    <w:rsid w:val="00500468"/>
    <w:rsid w:val="0051055B"/>
    <w:rsid w:val="00560F2F"/>
    <w:rsid w:val="006C6811"/>
    <w:rsid w:val="006F47D1"/>
    <w:rsid w:val="00706366"/>
    <w:rsid w:val="00835616"/>
    <w:rsid w:val="00931125"/>
    <w:rsid w:val="0093777E"/>
    <w:rsid w:val="00A16D77"/>
    <w:rsid w:val="00A609F1"/>
    <w:rsid w:val="00AE5E3E"/>
    <w:rsid w:val="00AE7422"/>
    <w:rsid w:val="00B351FA"/>
    <w:rsid w:val="00B72400"/>
    <w:rsid w:val="00C42316"/>
    <w:rsid w:val="00CC5BC0"/>
    <w:rsid w:val="00CF11A5"/>
    <w:rsid w:val="00D26912"/>
    <w:rsid w:val="00E21859"/>
    <w:rsid w:val="00EA0026"/>
    <w:rsid w:val="00FA200D"/>
    <w:rsid w:val="00FA6FB8"/>
    <w:rsid w:val="00FD5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FE"/>
    <w:pPr>
      <w:overflowPunct w:val="0"/>
      <w:autoSpaceDE w:val="0"/>
      <w:autoSpaceDN w:val="0"/>
      <w:adjustRightInd w:val="0"/>
    </w:pPr>
    <w:rPr>
      <w:rFonts w:ascii="Times New Roman" w:eastAsia="Times New Roman" w:hAnsi="Times New Roman"/>
      <w:color w:val="000000"/>
      <w:sz w:val="2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a4">
    <w:name w:val="Текст выноски Знак"/>
    <w:basedOn w:val="a0"/>
    <w:link w:val="a3"/>
    <w:uiPriority w:val="99"/>
    <w:semiHidden/>
    <w:rsid w:val="006E3BCA"/>
    <w:rPr>
      <w:rFonts w:ascii="Times New Roman" w:eastAsia="Times New Roman" w:hAnsi="Times New Roman"/>
      <w:color w:val="000000"/>
      <w:sz w:val="0"/>
      <w:szCs w:val="0"/>
      <w:lang w:val="uk-UA" w:eastAsia="uk-UA"/>
    </w:rPr>
  </w:style>
  <w:style w:type="character" w:customStyle="1" w:styleId="a5">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6"/>
    <w:uiPriority w:val="99"/>
    <w:locked/>
    <w:rsid w:val="000F46FE"/>
    <w:rPr>
      <w:rFonts w:ascii="Times New Roman" w:hAnsi="Times New Roman" w:cs="Times New Roman"/>
      <w:sz w:val="20"/>
      <w:szCs w:val="20"/>
      <w:lang w:val="ru-RU" w:eastAsia="uk-UA"/>
    </w:rPr>
  </w:style>
  <w:style w:type="paragraph" w:styleId="a6">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5"/>
    <w:uiPriority w:val="99"/>
    <w:rsid w:val="000F46FE"/>
    <w:pPr>
      <w:tabs>
        <w:tab w:val="center" w:pos="4819"/>
        <w:tab w:val="right" w:pos="9639"/>
      </w:tabs>
      <w:overflowPunct/>
      <w:autoSpaceDE/>
      <w:autoSpaceDN/>
      <w:adjustRightInd/>
    </w:pPr>
    <w:rPr>
      <w:color w:val="auto"/>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link w:val="a6"/>
    <w:uiPriority w:val="99"/>
    <w:semiHidden/>
    <w:rsid w:val="006E3BCA"/>
    <w:rPr>
      <w:rFonts w:ascii="Times New Roman" w:eastAsia="Times New Roman" w:hAnsi="Times New Roman"/>
      <w:color w:val="000000"/>
      <w:sz w:val="26"/>
      <w:szCs w:val="20"/>
      <w:lang w:val="uk-UA" w:eastAsia="uk-UA"/>
    </w:rPr>
  </w:style>
  <w:style w:type="character" w:customStyle="1" w:styleId="1">
    <w:name w:val="Верхний колонтитул Знак1"/>
    <w:basedOn w:val="a0"/>
    <w:uiPriority w:val="99"/>
    <w:semiHidden/>
    <w:rsid w:val="000F46FE"/>
    <w:rPr>
      <w:rFonts w:ascii="Times New Roman" w:hAnsi="Times New Roman" w:cs="Times New Roman"/>
      <w:color w:val="000000"/>
      <w:sz w:val="20"/>
      <w:szCs w:val="20"/>
      <w:lang w:eastAsia="uk-UA"/>
    </w:rPr>
  </w:style>
  <w:style w:type="paragraph" w:styleId="a7">
    <w:name w:val="footer"/>
    <w:basedOn w:val="a"/>
    <w:link w:val="a8"/>
    <w:uiPriority w:val="99"/>
    <w:rsid w:val="000F46FE"/>
    <w:pPr>
      <w:tabs>
        <w:tab w:val="center" w:pos="4819"/>
        <w:tab w:val="right" w:pos="9639"/>
      </w:tabs>
      <w:overflowPunct/>
      <w:autoSpaceDE/>
      <w:autoSpaceDN/>
      <w:adjustRightInd/>
    </w:pPr>
    <w:rPr>
      <w:color w:val="auto"/>
      <w:lang w:val="ru-RU"/>
    </w:rPr>
  </w:style>
  <w:style w:type="character" w:customStyle="1" w:styleId="a8">
    <w:name w:val="Нижний колонтитул Знак"/>
    <w:basedOn w:val="a0"/>
    <w:link w:val="a7"/>
    <w:uiPriority w:val="99"/>
    <w:locked/>
    <w:rsid w:val="000F46FE"/>
    <w:rPr>
      <w:rFonts w:ascii="Times New Roman" w:hAnsi="Times New Roman" w:cs="Times New Roman"/>
      <w:sz w:val="20"/>
      <w:szCs w:val="20"/>
      <w:lang w:val="ru-RU" w:eastAsia="uk-UA"/>
    </w:rPr>
  </w:style>
  <w:style w:type="paragraph" w:styleId="a9">
    <w:name w:val="Title"/>
    <w:basedOn w:val="a"/>
    <w:link w:val="aa"/>
    <w:uiPriority w:val="99"/>
    <w:qFormat/>
    <w:rsid w:val="000F46FE"/>
    <w:pPr>
      <w:overflowPunct/>
      <w:autoSpaceDE/>
      <w:autoSpaceDN/>
      <w:adjustRightInd/>
      <w:jc w:val="center"/>
    </w:pPr>
    <w:rPr>
      <w:color w:val="auto"/>
    </w:rPr>
  </w:style>
  <w:style w:type="character" w:customStyle="1" w:styleId="aa">
    <w:name w:val="Название Знак"/>
    <w:basedOn w:val="a0"/>
    <w:link w:val="a9"/>
    <w:uiPriority w:val="99"/>
    <w:locked/>
    <w:rsid w:val="000F46FE"/>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208071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468</Words>
  <Characters>3257</Characters>
  <Application>Microsoft Office Word</Application>
  <DocSecurity>0</DocSecurity>
  <Lines>27</Lines>
  <Paragraphs>7</Paragraphs>
  <ScaleCrop>false</ScaleCrop>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OLIA RDA ZAG</cp:lastModifiedBy>
  <cp:revision>16</cp:revision>
  <dcterms:created xsi:type="dcterms:W3CDTF">2019-02-05T13:26:00Z</dcterms:created>
  <dcterms:modified xsi:type="dcterms:W3CDTF">2019-03-01T13:34:00Z</dcterms:modified>
</cp:coreProperties>
</file>