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EF" w:rsidRPr="00D77CEF" w:rsidRDefault="00D77CEF" w:rsidP="00D77CEF">
      <w:pPr>
        <w:ind w:left="720" w:hanging="720"/>
        <w:rPr>
          <w:b/>
          <w:bCs/>
          <w:caps/>
          <w:color w:val="2F6FFF"/>
          <w:spacing w:val="-10"/>
          <w:sz w:val="28"/>
          <w:szCs w:val="28"/>
          <w:lang w:val="uk-UA" w:eastAsia="uk-UA"/>
        </w:rPr>
      </w:pPr>
      <w:r w:rsidRPr="00D77CEF">
        <w:rPr>
          <w:color w:val="6EA8FE"/>
          <w:sz w:val="28"/>
          <w:szCs w:val="28"/>
          <w:lang w:val="uk-UA" w:eastAsia="uk-UA"/>
        </w:rPr>
        <w:t xml:space="preserve">                                                               </w:t>
      </w:r>
      <w:r w:rsidR="00FA5DA5">
        <w:rPr>
          <w:noProof/>
          <w:color w:val="6EA8FE"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EF" w:rsidRPr="00D77CEF" w:rsidRDefault="00D77CEF" w:rsidP="00D77CEF">
      <w:pPr>
        <w:spacing w:before="120"/>
        <w:ind w:left="432"/>
        <w:jc w:val="center"/>
        <w:rPr>
          <w:rFonts w:eastAsia="Andale Sans UI"/>
          <w:b/>
          <w:bCs/>
          <w:caps/>
          <w:color w:val="2F6FFF"/>
          <w:spacing w:val="90"/>
          <w:kern w:val="2"/>
          <w:sz w:val="28"/>
          <w:szCs w:val="28"/>
          <w:lang w:val="uk-UA" w:eastAsia="ru-RU"/>
        </w:rPr>
      </w:pPr>
      <w:r w:rsidRPr="00D77CEF">
        <w:rPr>
          <w:b/>
          <w:bCs/>
          <w:caps/>
          <w:color w:val="2F6FFF"/>
          <w:spacing w:val="-10"/>
          <w:sz w:val="28"/>
          <w:szCs w:val="28"/>
          <w:lang w:val="uk-UA" w:eastAsia="zh-CN"/>
        </w:rPr>
        <w:t>ЛЬВІВСЬКА ОБЛАСНА ДЕРЖАВНА АДМІНІСТРАЦІЯ</w:t>
      </w:r>
    </w:p>
    <w:p w:rsidR="00D77CEF" w:rsidRPr="00D77CEF" w:rsidRDefault="00D77CEF" w:rsidP="00D77CEF">
      <w:pPr>
        <w:tabs>
          <w:tab w:val="left" w:pos="2685"/>
          <w:tab w:val="center" w:pos="4893"/>
        </w:tabs>
        <w:spacing w:before="120"/>
        <w:ind w:left="432"/>
        <w:jc w:val="center"/>
        <w:rPr>
          <w:color w:val="2F6FFF"/>
          <w:sz w:val="28"/>
          <w:szCs w:val="28"/>
          <w:lang w:val="uk-UA"/>
        </w:rPr>
      </w:pPr>
      <w:r w:rsidRPr="00D77CEF">
        <w:rPr>
          <w:b/>
          <w:bCs/>
          <w:caps/>
          <w:color w:val="2F6FFF"/>
          <w:spacing w:val="90"/>
          <w:sz w:val="28"/>
          <w:szCs w:val="28"/>
          <w:lang w:val="uk-UA" w:eastAsia="zh-CN"/>
        </w:rPr>
        <w:t>РоЗПОРЯДЖЕННЯ</w:t>
      </w:r>
    </w:p>
    <w:p w:rsidR="00D77CEF" w:rsidRPr="00D77CEF" w:rsidRDefault="00B76E72" w:rsidP="00D77CEF">
      <w:pPr>
        <w:spacing w:before="120"/>
        <w:rPr>
          <w:rFonts w:eastAsia="Calibri"/>
          <w:color w:val="2F6FFF"/>
          <w:sz w:val="28"/>
          <w:szCs w:val="28"/>
          <w:lang w:val="uk-UA" w:eastAsia="uk-UA"/>
        </w:rPr>
      </w:pPr>
      <w:r>
        <w:rPr>
          <w:color w:val="2F6FFF"/>
          <w:sz w:val="28"/>
          <w:szCs w:val="28"/>
          <w:lang w:val="uk-UA" w:eastAsia="zh-CN"/>
        </w:rPr>
        <w:t>04 квіт</w:t>
      </w:r>
      <w:r w:rsidR="00D77CEF" w:rsidRPr="00D77CEF">
        <w:rPr>
          <w:color w:val="2F6FFF"/>
          <w:sz w:val="28"/>
          <w:szCs w:val="28"/>
          <w:lang w:val="uk-UA" w:eastAsia="zh-CN"/>
        </w:rPr>
        <w:t>ня 201</w:t>
      </w:r>
      <w:r>
        <w:rPr>
          <w:color w:val="2F6FFF"/>
          <w:sz w:val="28"/>
          <w:szCs w:val="28"/>
          <w:lang w:val="uk-UA" w:eastAsia="zh-CN"/>
        </w:rPr>
        <w:t>9</w:t>
      </w:r>
      <w:r w:rsidR="00D77CEF" w:rsidRPr="00D77CEF">
        <w:rPr>
          <w:color w:val="2F6FFF"/>
          <w:sz w:val="28"/>
          <w:szCs w:val="28"/>
          <w:lang w:val="uk-UA" w:eastAsia="zh-CN"/>
        </w:rPr>
        <w:t xml:space="preserve"> року</w:t>
      </w:r>
      <w:r w:rsidR="00D77CEF" w:rsidRPr="00D77CEF">
        <w:rPr>
          <w:color w:val="2F6FFF"/>
          <w:sz w:val="28"/>
          <w:szCs w:val="28"/>
          <w:lang w:val="uk-UA" w:eastAsia="zh-CN"/>
        </w:rPr>
        <w:tab/>
        <w:t xml:space="preserve">             </w:t>
      </w:r>
      <w:r w:rsidR="00D77CEF" w:rsidRPr="00D77CEF">
        <w:rPr>
          <w:color w:val="2F6FFF"/>
          <w:sz w:val="28"/>
          <w:szCs w:val="28"/>
          <w:lang w:val="uk-UA" w:eastAsia="zh-CN"/>
        </w:rPr>
        <w:tab/>
        <w:t xml:space="preserve">                                                 № </w:t>
      </w:r>
      <w:r>
        <w:rPr>
          <w:color w:val="2F6FFF"/>
          <w:sz w:val="28"/>
          <w:szCs w:val="28"/>
          <w:lang w:val="uk-UA" w:eastAsia="zh-CN"/>
        </w:rPr>
        <w:t>314</w:t>
      </w:r>
      <w:r w:rsidR="00D77CEF" w:rsidRPr="00D77CEF">
        <w:rPr>
          <w:color w:val="2F6FFF"/>
          <w:sz w:val="28"/>
          <w:szCs w:val="28"/>
          <w:lang w:val="uk-UA" w:eastAsia="zh-CN"/>
        </w:rPr>
        <w:t>/0/5-1</w:t>
      </w:r>
      <w:r>
        <w:rPr>
          <w:color w:val="2F6FFF"/>
          <w:sz w:val="28"/>
          <w:szCs w:val="28"/>
          <w:lang w:val="uk-UA" w:eastAsia="zh-CN"/>
        </w:rPr>
        <w:t>9</w:t>
      </w:r>
    </w:p>
    <w:p w:rsidR="00D77CEF" w:rsidRPr="00D77CEF" w:rsidRDefault="00D77CEF" w:rsidP="00D77CEF">
      <w:pPr>
        <w:rPr>
          <w:b/>
          <w:sz w:val="28"/>
          <w:szCs w:val="28"/>
          <w:lang w:val="uk-UA" w:eastAsia="ru-RU"/>
        </w:rPr>
      </w:pPr>
      <w:r w:rsidRPr="00D77CEF">
        <w:rPr>
          <w:b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A54" w:rsidRPr="00D77CEF" w:rsidRDefault="00983A54" w:rsidP="00D77CEF">
      <w:pPr>
        <w:tabs>
          <w:tab w:val="left" w:pos="1005"/>
        </w:tabs>
        <w:spacing w:line="276" w:lineRule="auto"/>
        <w:rPr>
          <w:lang w:val="uk-UA"/>
        </w:rPr>
      </w:pPr>
    </w:p>
    <w:p w:rsidR="00983A54" w:rsidRPr="00D77CEF" w:rsidRDefault="00983A54" w:rsidP="00502BF6">
      <w:pPr>
        <w:spacing w:line="276" w:lineRule="auto"/>
        <w:rPr>
          <w:lang w:val="uk-UA"/>
        </w:rPr>
      </w:pPr>
    </w:p>
    <w:p w:rsidR="00352D0B" w:rsidRPr="00D77CEF" w:rsidRDefault="00352D0B" w:rsidP="00502BF6">
      <w:pPr>
        <w:spacing w:line="276" w:lineRule="auto"/>
        <w:rPr>
          <w:b/>
          <w:i/>
          <w:sz w:val="28"/>
          <w:szCs w:val="28"/>
          <w:lang w:val="uk-UA"/>
        </w:rPr>
      </w:pPr>
      <w:r w:rsidRPr="00D77CEF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352D0B" w:rsidRPr="00D77CEF" w:rsidRDefault="00352D0B" w:rsidP="00502BF6">
      <w:pPr>
        <w:spacing w:line="276" w:lineRule="auto"/>
        <w:rPr>
          <w:b/>
          <w:i/>
          <w:sz w:val="28"/>
          <w:szCs w:val="28"/>
          <w:lang w:val="uk-UA"/>
        </w:rPr>
      </w:pPr>
      <w:r w:rsidRPr="00D77CEF">
        <w:rPr>
          <w:b/>
          <w:i/>
          <w:sz w:val="28"/>
          <w:szCs w:val="28"/>
          <w:lang w:val="uk-UA"/>
        </w:rPr>
        <w:t xml:space="preserve">весняно-літньої заборони </w:t>
      </w:r>
    </w:p>
    <w:p w:rsidR="00352D0B" w:rsidRPr="00D77CEF" w:rsidRDefault="00352D0B" w:rsidP="00502BF6">
      <w:pPr>
        <w:spacing w:line="276" w:lineRule="auto"/>
        <w:rPr>
          <w:b/>
          <w:i/>
          <w:sz w:val="28"/>
          <w:szCs w:val="28"/>
          <w:lang w:val="uk-UA"/>
        </w:rPr>
      </w:pPr>
      <w:r w:rsidRPr="00D77CEF">
        <w:rPr>
          <w:b/>
          <w:i/>
          <w:sz w:val="28"/>
          <w:szCs w:val="28"/>
          <w:lang w:val="uk-UA"/>
        </w:rPr>
        <w:t xml:space="preserve">на лов риби, інших водних біоресурсів </w:t>
      </w:r>
    </w:p>
    <w:p w:rsidR="00352D0B" w:rsidRPr="00D77CEF" w:rsidRDefault="00352D0B" w:rsidP="00502BF6">
      <w:pPr>
        <w:spacing w:line="276" w:lineRule="auto"/>
        <w:rPr>
          <w:b/>
          <w:i/>
          <w:sz w:val="28"/>
          <w:szCs w:val="28"/>
          <w:lang w:val="uk-UA"/>
        </w:rPr>
      </w:pPr>
      <w:r w:rsidRPr="00D77CEF">
        <w:rPr>
          <w:b/>
          <w:i/>
          <w:sz w:val="28"/>
          <w:szCs w:val="28"/>
          <w:lang w:val="uk-UA"/>
        </w:rPr>
        <w:t xml:space="preserve">у рибогосподарських водних об’єктах </w:t>
      </w:r>
    </w:p>
    <w:p w:rsidR="00226D9C" w:rsidRPr="00D77CEF" w:rsidRDefault="00D77CEF" w:rsidP="00502BF6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області у  </w:t>
      </w:r>
      <w:r w:rsidR="00B612A3" w:rsidRPr="00D77CEF">
        <w:rPr>
          <w:b/>
          <w:i/>
          <w:sz w:val="28"/>
          <w:szCs w:val="28"/>
          <w:lang w:val="uk-UA"/>
        </w:rPr>
        <w:t>201</w:t>
      </w:r>
      <w:r w:rsidR="00B76E72">
        <w:rPr>
          <w:b/>
          <w:i/>
          <w:sz w:val="28"/>
          <w:szCs w:val="28"/>
          <w:lang w:val="uk-UA"/>
        </w:rPr>
        <w:t>9</w:t>
      </w:r>
      <w:r w:rsidR="00352D0B" w:rsidRPr="00D77CEF">
        <w:rPr>
          <w:b/>
          <w:i/>
          <w:sz w:val="28"/>
          <w:szCs w:val="28"/>
          <w:lang w:val="uk-UA"/>
        </w:rPr>
        <w:t xml:space="preserve">році </w:t>
      </w:r>
    </w:p>
    <w:p w:rsidR="00226D9C" w:rsidRPr="00D77CEF" w:rsidRDefault="00226D9C" w:rsidP="00751BEF">
      <w:pPr>
        <w:rPr>
          <w:b/>
          <w:sz w:val="26"/>
          <w:szCs w:val="26"/>
          <w:lang w:val="uk-UA"/>
        </w:rPr>
      </w:pPr>
    </w:p>
    <w:p w:rsidR="00751BEF" w:rsidRPr="00D77CEF" w:rsidRDefault="00D77CEF" w:rsidP="00D77CEF">
      <w:pPr>
        <w:spacing w:after="24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552BC" w:rsidRPr="00D77CEF">
        <w:rPr>
          <w:sz w:val="28"/>
          <w:szCs w:val="28"/>
          <w:lang w:val="uk-UA"/>
        </w:rPr>
        <w:t>Керуючись статтею</w:t>
      </w:r>
      <w:r w:rsidR="00751BEF" w:rsidRPr="00D77CEF">
        <w:rPr>
          <w:sz w:val="28"/>
          <w:szCs w:val="28"/>
          <w:lang w:val="uk-UA"/>
        </w:rPr>
        <w:t xml:space="preserve"> 6, </w:t>
      </w:r>
      <w:r>
        <w:rPr>
          <w:sz w:val="28"/>
          <w:szCs w:val="28"/>
          <w:lang w:val="uk-UA"/>
        </w:rPr>
        <w:t xml:space="preserve">пунктом 3 статті </w:t>
      </w:r>
      <w:r w:rsidR="005552BC" w:rsidRPr="00D77CEF">
        <w:rPr>
          <w:sz w:val="28"/>
          <w:szCs w:val="28"/>
          <w:lang w:val="uk-UA"/>
        </w:rPr>
        <w:t>16 та статтею</w:t>
      </w:r>
      <w:r w:rsidR="00B643C4" w:rsidRPr="00D77CEF">
        <w:rPr>
          <w:sz w:val="28"/>
          <w:szCs w:val="28"/>
          <w:lang w:val="uk-UA"/>
        </w:rPr>
        <w:t xml:space="preserve"> 41</w:t>
      </w:r>
      <w:r w:rsidR="00751BEF" w:rsidRPr="00D77CEF">
        <w:rPr>
          <w:sz w:val="28"/>
          <w:szCs w:val="28"/>
          <w:lang w:val="uk-UA"/>
        </w:rPr>
        <w:t xml:space="preserve"> Закону України „Про місцеві державні</w:t>
      </w:r>
      <w:r w:rsidR="00AA7C86" w:rsidRPr="00D77CEF">
        <w:rPr>
          <w:sz w:val="28"/>
          <w:szCs w:val="28"/>
          <w:lang w:val="uk-UA"/>
        </w:rPr>
        <w:t xml:space="preserve"> адміністрації”, відповідно до з</w:t>
      </w:r>
      <w:r w:rsidR="00751BEF" w:rsidRPr="00D77CEF">
        <w:rPr>
          <w:sz w:val="28"/>
          <w:szCs w:val="28"/>
          <w:lang w:val="uk-UA"/>
        </w:rPr>
        <w:t>аконів України „Про рибне господарство, промислове рибальство та охорону водних біоресурсів”, „Про рибу, інші водні живі ресурси</w:t>
      </w:r>
      <w:r w:rsidR="00502BF6" w:rsidRPr="00D77CEF">
        <w:rPr>
          <w:sz w:val="28"/>
          <w:szCs w:val="28"/>
          <w:lang w:val="uk-UA"/>
        </w:rPr>
        <w:t xml:space="preserve"> та харчову продукцію з них”,</w:t>
      </w:r>
      <w:r w:rsidR="007412BC" w:rsidRPr="00D77CEF">
        <w:rPr>
          <w:sz w:val="28"/>
          <w:szCs w:val="28"/>
          <w:lang w:val="uk-UA"/>
        </w:rPr>
        <w:t xml:space="preserve"> п</w:t>
      </w:r>
      <w:r w:rsidR="00751BEF" w:rsidRPr="00D77CEF">
        <w:rPr>
          <w:sz w:val="28"/>
          <w:szCs w:val="28"/>
          <w:lang w:val="uk-UA"/>
        </w:rPr>
        <w:t>останов</w:t>
      </w:r>
      <w:r w:rsidR="00D605E2" w:rsidRPr="00D77CEF">
        <w:rPr>
          <w:sz w:val="28"/>
          <w:szCs w:val="28"/>
          <w:lang w:val="uk-UA"/>
        </w:rPr>
        <w:t>и</w:t>
      </w:r>
      <w:r w:rsidR="00751BEF" w:rsidRPr="00D77CEF">
        <w:rPr>
          <w:sz w:val="28"/>
          <w:szCs w:val="28"/>
          <w:lang w:val="uk-UA"/>
        </w:rPr>
        <w:t xml:space="preserve"> Кабі</w:t>
      </w:r>
      <w:r w:rsidR="007412BC" w:rsidRPr="00D77CEF">
        <w:rPr>
          <w:sz w:val="28"/>
          <w:szCs w:val="28"/>
          <w:lang w:val="uk-UA"/>
        </w:rPr>
        <w:t>нету Міністрів України від 18 липня 19</w:t>
      </w:r>
      <w:r w:rsidR="00127603" w:rsidRPr="00D77CEF">
        <w:rPr>
          <w:sz w:val="28"/>
          <w:szCs w:val="28"/>
          <w:lang w:val="uk-UA"/>
        </w:rPr>
        <w:t>98</w:t>
      </w:r>
      <w:r w:rsidR="0042364C" w:rsidRPr="00D77CEF">
        <w:rPr>
          <w:sz w:val="28"/>
          <w:szCs w:val="28"/>
          <w:lang w:val="uk-UA"/>
        </w:rPr>
        <w:t xml:space="preserve"> року </w:t>
      </w:r>
      <w:r w:rsidR="00751BEF" w:rsidRPr="00D77CEF">
        <w:rPr>
          <w:sz w:val="28"/>
          <w:szCs w:val="28"/>
          <w:lang w:val="uk-UA"/>
        </w:rPr>
        <w:t>№</w:t>
      </w:r>
      <w:r w:rsidR="005552BC" w:rsidRPr="00D77CEF">
        <w:rPr>
          <w:sz w:val="28"/>
          <w:szCs w:val="28"/>
          <w:lang w:val="uk-UA"/>
        </w:rPr>
        <w:t xml:space="preserve"> </w:t>
      </w:r>
      <w:r w:rsidR="00751BEF" w:rsidRPr="00D77CEF">
        <w:rPr>
          <w:sz w:val="28"/>
          <w:szCs w:val="28"/>
          <w:lang w:val="uk-UA"/>
        </w:rPr>
        <w:t>1126 „Про затвердження Порядку здійснення любительського і спортивного рибальст</w:t>
      </w:r>
      <w:r w:rsidR="000E494E" w:rsidRPr="00D77CEF">
        <w:rPr>
          <w:sz w:val="28"/>
          <w:szCs w:val="28"/>
          <w:lang w:val="uk-UA"/>
        </w:rPr>
        <w:t xml:space="preserve">ва”, </w:t>
      </w:r>
      <w:r w:rsidR="00751BEF" w:rsidRPr="00D77CEF">
        <w:rPr>
          <w:sz w:val="28"/>
          <w:szCs w:val="28"/>
          <w:lang w:val="uk-UA"/>
        </w:rPr>
        <w:t>Правил любительського і спорт</w:t>
      </w:r>
      <w:r w:rsidR="00D60930" w:rsidRPr="00D77CEF">
        <w:rPr>
          <w:sz w:val="28"/>
          <w:szCs w:val="28"/>
          <w:lang w:val="uk-UA"/>
        </w:rPr>
        <w:t>ивного рибальства, затв</w:t>
      </w:r>
      <w:r w:rsidR="004350DA" w:rsidRPr="00D77CEF">
        <w:rPr>
          <w:sz w:val="28"/>
          <w:szCs w:val="28"/>
          <w:lang w:val="uk-UA"/>
        </w:rPr>
        <w:t>ерджених</w:t>
      </w:r>
      <w:r w:rsidR="00751BEF" w:rsidRPr="00D77CEF">
        <w:rPr>
          <w:sz w:val="28"/>
          <w:szCs w:val="28"/>
          <w:lang w:val="uk-UA"/>
        </w:rPr>
        <w:t xml:space="preserve"> наказом Державного комітету рибного</w:t>
      </w:r>
      <w:r w:rsidR="00AE4C2A" w:rsidRPr="00D77CEF">
        <w:rPr>
          <w:sz w:val="28"/>
          <w:szCs w:val="28"/>
          <w:lang w:val="uk-UA"/>
        </w:rPr>
        <w:t xml:space="preserve"> господарства України від 15 лютого 19</w:t>
      </w:r>
      <w:r w:rsidR="00751BEF" w:rsidRPr="00D77CEF">
        <w:rPr>
          <w:sz w:val="28"/>
          <w:szCs w:val="28"/>
          <w:lang w:val="uk-UA"/>
        </w:rPr>
        <w:t>99</w:t>
      </w:r>
      <w:r w:rsidR="00AE4C2A" w:rsidRPr="00D77CEF">
        <w:rPr>
          <w:sz w:val="28"/>
          <w:szCs w:val="28"/>
          <w:lang w:val="uk-UA"/>
        </w:rPr>
        <w:t xml:space="preserve"> року</w:t>
      </w:r>
      <w:r w:rsidR="004F3542" w:rsidRPr="00D77CEF">
        <w:rPr>
          <w:sz w:val="28"/>
          <w:szCs w:val="28"/>
          <w:lang w:val="uk-UA"/>
        </w:rPr>
        <w:t xml:space="preserve"> №</w:t>
      </w:r>
      <w:r w:rsidR="005552BC" w:rsidRPr="00D77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19, зареєстрованим</w:t>
      </w:r>
      <w:r w:rsidR="004F3542" w:rsidRPr="00D77CEF">
        <w:rPr>
          <w:sz w:val="28"/>
          <w:szCs w:val="28"/>
          <w:lang w:val="uk-UA"/>
        </w:rPr>
        <w:t xml:space="preserve"> у</w:t>
      </w:r>
      <w:r w:rsidR="00751BEF" w:rsidRPr="00D77CEF">
        <w:rPr>
          <w:sz w:val="28"/>
          <w:szCs w:val="28"/>
          <w:lang w:val="uk-UA"/>
        </w:rPr>
        <w:t xml:space="preserve"> Мін</w:t>
      </w:r>
      <w:r w:rsidR="00E701B5" w:rsidRPr="00D77CEF">
        <w:rPr>
          <w:sz w:val="28"/>
          <w:szCs w:val="28"/>
          <w:lang w:val="uk-UA"/>
        </w:rPr>
        <w:t>істерстві юстиції України 28 квітня 19</w:t>
      </w:r>
      <w:r w:rsidR="00751BEF" w:rsidRPr="00D77CEF">
        <w:rPr>
          <w:sz w:val="28"/>
          <w:szCs w:val="28"/>
          <w:lang w:val="uk-UA"/>
        </w:rPr>
        <w:t xml:space="preserve">99 </w:t>
      </w:r>
      <w:r w:rsidR="00E701B5" w:rsidRPr="00D77CEF">
        <w:rPr>
          <w:sz w:val="28"/>
          <w:szCs w:val="28"/>
          <w:lang w:val="uk-UA"/>
        </w:rPr>
        <w:t xml:space="preserve">року </w:t>
      </w:r>
      <w:r w:rsidR="00751BEF" w:rsidRPr="00D77CEF">
        <w:rPr>
          <w:sz w:val="28"/>
          <w:szCs w:val="28"/>
          <w:lang w:val="uk-UA"/>
        </w:rPr>
        <w:t xml:space="preserve">за </w:t>
      </w:r>
      <w:r w:rsidR="005552BC" w:rsidRPr="00D77CEF">
        <w:rPr>
          <w:sz w:val="28"/>
          <w:szCs w:val="28"/>
          <w:lang w:val="uk-UA"/>
        </w:rPr>
        <w:t xml:space="preserve">                     </w:t>
      </w:r>
      <w:r w:rsidR="00751BEF" w:rsidRPr="00D77CEF">
        <w:rPr>
          <w:sz w:val="28"/>
          <w:szCs w:val="28"/>
          <w:lang w:val="uk-UA"/>
        </w:rPr>
        <w:t>№</w:t>
      </w:r>
      <w:r w:rsidR="005552BC" w:rsidRPr="00D77CEF">
        <w:rPr>
          <w:sz w:val="28"/>
          <w:szCs w:val="28"/>
          <w:lang w:val="uk-UA"/>
        </w:rPr>
        <w:t xml:space="preserve"> </w:t>
      </w:r>
      <w:r w:rsidR="00751BEF" w:rsidRPr="00D77CEF">
        <w:rPr>
          <w:sz w:val="28"/>
          <w:szCs w:val="28"/>
          <w:lang w:val="uk-UA"/>
        </w:rPr>
        <w:t>26</w:t>
      </w:r>
      <w:r w:rsidR="00C44805" w:rsidRPr="00D77CEF">
        <w:rPr>
          <w:sz w:val="28"/>
          <w:szCs w:val="28"/>
          <w:lang w:val="uk-UA"/>
        </w:rPr>
        <w:t xml:space="preserve">9/3562 (із внесеними змінами), </w:t>
      </w:r>
      <w:r w:rsidR="00751BEF" w:rsidRPr="00D77CEF">
        <w:rPr>
          <w:sz w:val="28"/>
          <w:szCs w:val="28"/>
          <w:lang w:val="uk-UA"/>
        </w:rPr>
        <w:t>Правил промислового рибальства в рибогоспод</w:t>
      </w:r>
      <w:r w:rsidR="00C44805" w:rsidRPr="00D77CEF">
        <w:rPr>
          <w:sz w:val="28"/>
          <w:szCs w:val="28"/>
          <w:lang w:val="uk-UA"/>
        </w:rPr>
        <w:t>арських водних об’єктах України</w:t>
      </w:r>
      <w:r w:rsidR="004350DA" w:rsidRPr="00D77CEF">
        <w:rPr>
          <w:sz w:val="28"/>
          <w:szCs w:val="28"/>
          <w:lang w:val="uk-UA"/>
        </w:rPr>
        <w:t>, затверджених</w:t>
      </w:r>
      <w:r w:rsidR="00751BEF" w:rsidRPr="00D77CEF">
        <w:rPr>
          <w:sz w:val="28"/>
          <w:szCs w:val="28"/>
          <w:lang w:val="uk-UA"/>
        </w:rPr>
        <w:t xml:space="preserve"> наказом Державного комітету рибного господарства України від </w:t>
      </w:r>
      <w:r w:rsidR="004350DA" w:rsidRPr="00D77CEF">
        <w:rPr>
          <w:sz w:val="28"/>
          <w:szCs w:val="28"/>
          <w:lang w:val="uk-UA"/>
        </w:rPr>
        <w:t>18 березня 19</w:t>
      </w:r>
      <w:r w:rsidR="00751BEF" w:rsidRPr="00D77CEF">
        <w:rPr>
          <w:sz w:val="28"/>
          <w:szCs w:val="28"/>
          <w:lang w:val="uk-UA"/>
        </w:rPr>
        <w:t>99</w:t>
      </w:r>
      <w:r w:rsidR="004350DA" w:rsidRPr="00D77CEF">
        <w:rPr>
          <w:sz w:val="28"/>
          <w:szCs w:val="28"/>
          <w:lang w:val="uk-UA"/>
        </w:rPr>
        <w:t xml:space="preserve"> року</w:t>
      </w:r>
      <w:r w:rsidR="00751BEF" w:rsidRPr="00D77CEF">
        <w:rPr>
          <w:sz w:val="28"/>
          <w:szCs w:val="28"/>
          <w:lang w:val="uk-UA"/>
        </w:rPr>
        <w:t xml:space="preserve"> №</w:t>
      </w:r>
      <w:r w:rsidR="00324131" w:rsidRPr="00D77CEF">
        <w:rPr>
          <w:sz w:val="28"/>
          <w:szCs w:val="28"/>
          <w:lang w:val="uk-UA"/>
        </w:rPr>
        <w:t>33, зареєстрованим</w:t>
      </w:r>
      <w:r w:rsidR="004F3542" w:rsidRPr="00D77CEF">
        <w:rPr>
          <w:sz w:val="28"/>
          <w:szCs w:val="28"/>
          <w:lang w:val="uk-UA"/>
        </w:rPr>
        <w:t xml:space="preserve"> у</w:t>
      </w:r>
      <w:r w:rsidR="00751BEF" w:rsidRPr="00D77CEF">
        <w:rPr>
          <w:sz w:val="28"/>
          <w:szCs w:val="28"/>
          <w:lang w:val="uk-UA"/>
        </w:rPr>
        <w:t xml:space="preserve"> Мі</w:t>
      </w:r>
      <w:r w:rsidR="009129E1" w:rsidRPr="00D77CEF">
        <w:rPr>
          <w:sz w:val="28"/>
          <w:szCs w:val="28"/>
          <w:lang w:val="uk-UA"/>
        </w:rPr>
        <w:t>ністерстві юстиції України 25 травня 19</w:t>
      </w:r>
      <w:r w:rsidR="00751BEF" w:rsidRPr="00D77CEF">
        <w:rPr>
          <w:sz w:val="28"/>
          <w:szCs w:val="28"/>
          <w:lang w:val="uk-UA"/>
        </w:rPr>
        <w:t>99</w:t>
      </w:r>
      <w:r w:rsidR="009129E1" w:rsidRPr="00D77CEF">
        <w:rPr>
          <w:sz w:val="28"/>
          <w:szCs w:val="28"/>
          <w:lang w:val="uk-UA"/>
        </w:rPr>
        <w:t xml:space="preserve"> року</w:t>
      </w:r>
      <w:r w:rsidR="00751BEF" w:rsidRPr="00D77CEF">
        <w:rPr>
          <w:sz w:val="28"/>
          <w:szCs w:val="28"/>
          <w:lang w:val="uk-UA"/>
        </w:rPr>
        <w:t xml:space="preserve"> за</w:t>
      </w:r>
      <w:r w:rsidR="005552BC" w:rsidRPr="00D77CEF">
        <w:rPr>
          <w:sz w:val="28"/>
          <w:szCs w:val="28"/>
          <w:lang w:val="uk-UA"/>
        </w:rPr>
        <w:t xml:space="preserve">           </w:t>
      </w:r>
      <w:r w:rsidR="00751BEF" w:rsidRPr="00D77CEF">
        <w:rPr>
          <w:sz w:val="28"/>
          <w:szCs w:val="28"/>
          <w:lang w:val="uk-UA"/>
        </w:rPr>
        <w:t xml:space="preserve"> № 326/3619 (із внесеними змінами), з метою посилення охорони, відтворення та збільшення</w:t>
      </w:r>
      <w:r w:rsidR="00324131" w:rsidRPr="00D77CEF">
        <w:rPr>
          <w:sz w:val="28"/>
          <w:szCs w:val="28"/>
          <w:lang w:val="uk-UA"/>
        </w:rPr>
        <w:t xml:space="preserve"> рибних запасів, попередження і</w:t>
      </w:r>
      <w:r w:rsidR="00751BEF" w:rsidRPr="00D77CEF">
        <w:rPr>
          <w:sz w:val="28"/>
          <w:szCs w:val="28"/>
          <w:lang w:val="uk-UA"/>
        </w:rPr>
        <w:t xml:space="preserve"> недопущення порушень Правил </w:t>
      </w:r>
      <w:r>
        <w:rPr>
          <w:sz w:val="28"/>
          <w:szCs w:val="28"/>
          <w:lang w:val="uk-UA"/>
        </w:rPr>
        <w:t xml:space="preserve">любительського та спортивного </w:t>
      </w:r>
      <w:r w:rsidR="00751BEF" w:rsidRPr="00D77CEF">
        <w:rPr>
          <w:sz w:val="28"/>
          <w:szCs w:val="28"/>
          <w:lang w:val="uk-UA"/>
        </w:rPr>
        <w:t xml:space="preserve">рибальства </w:t>
      </w:r>
      <w:r w:rsidR="00C5122A" w:rsidRPr="00D77CEF">
        <w:rPr>
          <w:sz w:val="28"/>
          <w:szCs w:val="28"/>
          <w:lang w:val="uk-UA"/>
        </w:rPr>
        <w:t>на водоймах Львівської області і</w:t>
      </w:r>
      <w:r w:rsidR="00751BEF" w:rsidRPr="00D77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751BEF" w:rsidRPr="00D77CEF">
        <w:rPr>
          <w:sz w:val="28"/>
          <w:szCs w:val="28"/>
          <w:lang w:val="uk-UA"/>
        </w:rPr>
        <w:t>залучення до цієї роботи громадськості в пер</w:t>
      </w:r>
      <w:r w:rsidR="00093F1A" w:rsidRPr="00D77CEF">
        <w:rPr>
          <w:sz w:val="28"/>
          <w:szCs w:val="28"/>
          <w:lang w:val="uk-UA"/>
        </w:rPr>
        <w:t>іод з 1 квітня д</w:t>
      </w:r>
      <w:r w:rsidR="00324131" w:rsidRPr="00D77CEF">
        <w:rPr>
          <w:sz w:val="28"/>
          <w:szCs w:val="28"/>
          <w:lang w:val="uk-UA"/>
        </w:rPr>
        <w:t>о</w:t>
      </w:r>
      <w:r w:rsidR="005552BC" w:rsidRPr="00D77CEF">
        <w:rPr>
          <w:sz w:val="28"/>
          <w:szCs w:val="28"/>
          <w:lang w:val="uk-UA"/>
        </w:rPr>
        <w:t xml:space="preserve"> </w:t>
      </w:r>
      <w:r w:rsidR="00C5122A" w:rsidRPr="00D77CEF">
        <w:rPr>
          <w:sz w:val="28"/>
          <w:szCs w:val="28"/>
          <w:lang w:val="uk-UA"/>
        </w:rPr>
        <w:t>3</w:t>
      </w:r>
      <w:r w:rsidR="00324131" w:rsidRPr="00D77CEF">
        <w:rPr>
          <w:sz w:val="28"/>
          <w:szCs w:val="28"/>
          <w:lang w:val="uk-UA"/>
        </w:rPr>
        <w:t>0 червня 201</w:t>
      </w:r>
      <w:r w:rsidR="00B76E72">
        <w:rPr>
          <w:sz w:val="28"/>
          <w:szCs w:val="28"/>
          <w:lang w:val="uk-UA"/>
        </w:rPr>
        <w:t>9</w:t>
      </w:r>
      <w:r w:rsidR="00751BEF" w:rsidRPr="00D77CEF">
        <w:rPr>
          <w:sz w:val="28"/>
          <w:szCs w:val="28"/>
          <w:lang w:val="uk-UA"/>
        </w:rPr>
        <w:t xml:space="preserve"> рок</w:t>
      </w:r>
      <w:r w:rsidR="00C228C1" w:rsidRPr="00D77CEF">
        <w:rPr>
          <w:sz w:val="28"/>
          <w:szCs w:val="28"/>
          <w:lang w:val="uk-UA"/>
        </w:rPr>
        <w:t>у</w:t>
      </w:r>
      <w:r w:rsidR="00751BEF" w:rsidRPr="00D77CEF">
        <w:rPr>
          <w:sz w:val="28"/>
          <w:szCs w:val="28"/>
          <w:lang w:val="uk-UA"/>
        </w:rPr>
        <w:t>:</w:t>
      </w:r>
    </w:p>
    <w:p w:rsidR="00BF6489" w:rsidRPr="00D77CEF" w:rsidRDefault="00BF6489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D0206" w:rsidRPr="00D77CEF" w:rsidRDefault="00CD0206" w:rsidP="00D77CEF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Встановити   весняно-літню заборону  на лов риби, інших водних біоресурсів  у рибогосподарських водних об’єктах  Львівської області в </w:t>
      </w:r>
      <w:r w:rsidR="00815C49" w:rsidRPr="00D77CEF">
        <w:rPr>
          <w:sz w:val="28"/>
          <w:szCs w:val="28"/>
          <w:lang w:val="uk-UA"/>
        </w:rPr>
        <w:t xml:space="preserve">               </w:t>
      </w:r>
      <w:r w:rsidRPr="00D77CEF">
        <w:rPr>
          <w:sz w:val="28"/>
          <w:szCs w:val="28"/>
          <w:lang w:val="uk-UA"/>
        </w:rPr>
        <w:t xml:space="preserve"> 201</w:t>
      </w:r>
      <w:r w:rsidR="00B76E72">
        <w:rPr>
          <w:sz w:val="28"/>
          <w:szCs w:val="28"/>
          <w:lang w:val="uk-UA"/>
        </w:rPr>
        <w:t>9</w:t>
      </w:r>
      <w:r w:rsidRPr="00D77CEF">
        <w:rPr>
          <w:sz w:val="28"/>
          <w:szCs w:val="28"/>
          <w:lang w:val="uk-UA"/>
        </w:rPr>
        <w:t xml:space="preserve"> році. </w:t>
      </w:r>
    </w:p>
    <w:p w:rsidR="00815C49" w:rsidRDefault="00CD0206" w:rsidP="00D77CEF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Затвердити п</w:t>
      </w:r>
      <w:r w:rsidR="00E95677" w:rsidRPr="00D77CEF">
        <w:rPr>
          <w:sz w:val="28"/>
          <w:szCs w:val="28"/>
          <w:lang w:val="uk-UA"/>
        </w:rPr>
        <w:t xml:space="preserve">ерелік </w:t>
      </w:r>
      <w:r w:rsidRPr="00D77CEF">
        <w:rPr>
          <w:sz w:val="28"/>
          <w:szCs w:val="28"/>
          <w:lang w:val="uk-UA"/>
        </w:rPr>
        <w:t xml:space="preserve">позанерестових ділянок </w:t>
      </w:r>
      <w:r w:rsidR="00E95677" w:rsidRPr="00D77CEF">
        <w:rPr>
          <w:sz w:val="28"/>
          <w:szCs w:val="28"/>
          <w:lang w:val="uk-UA"/>
        </w:rPr>
        <w:t xml:space="preserve">для проведення любительського </w:t>
      </w:r>
      <w:r w:rsidRPr="00D77CEF">
        <w:rPr>
          <w:sz w:val="28"/>
          <w:szCs w:val="28"/>
          <w:lang w:val="uk-UA"/>
        </w:rPr>
        <w:t xml:space="preserve">рибальства </w:t>
      </w:r>
      <w:r w:rsidR="00AD6C70" w:rsidRPr="00D77CEF">
        <w:rPr>
          <w:sz w:val="28"/>
          <w:szCs w:val="28"/>
          <w:lang w:val="uk-UA"/>
        </w:rPr>
        <w:t xml:space="preserve">в період </w:t>
      </w:r>
      <w:r w:rsidRPr="00D77CEF">
        <w:rPr>
          <w:sz w:val="28"/>
          <w:szCs w:val="28"/>
          <w:lang w:val="uk-UA"/>
        </w:rPr>
        <w:t xml:space="preserve"> </w:t>
      </w:r>
      <w:r w:rsidR="00AD6C70" w:rsidRPr="00D77CEF">
        <w:rPr>
          <w:sz w:val="28"/>
          <w:szCs w:val="28"/>
          <w:lang w:val="uk-UA"/>
        </w:rPr>
        <w:t xml:space="preserve">встановлення </w:t>
      </w:r>
      <w:r w:rsidRPr="00D77CEF">
        <w:rPr>
          <w:sz w:val="28"/>
          <w:szCs w:val="28"/>
          <w:lang w:val="uk-UA"/>
        </w:rPr>
        <w:t>весняно-літньо</w:t>
      </w:r>
      <w:r w:rsidR="00D14A54" w:rsidRPr="00D77CEF">
        <w:rPr>
          <w:sz w:val="28"/>
          <w:szCs w:val="28"/>
          <w:lang w:val="uk-UA"/>
        </w:rPr>
        <w:t>ї</w:t>
      </w:r>
      <w:r w:rsidR="00AD6C70" w:rsidRPr="00D77CEF">
        <w:rPr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 xml:space="preserve"> заборони</w:t>
      </w:r>
      <w:r w:rsidR="00AD6C70" w:rsidRPr="00D77CEF">
        <w:rPr>
          <w:sz w:val="28"/>
          <w:szCs w:val="28"/>
          <w:lang w:val="uk-UA"/>
        </w:rPr>
        <w:t xml:space="preserve"> на лов риби</w:t>
      </w:r>
      <w:r w:rsidRPr="00D77CEF">
        <w:rPr>
          <w:sz w:val="28"/>
          <w:szCs w:val="28"/>
          <w:lang w:val="uk-UA"/>
        </w:rPr>
        <w:t>,</w:t>
      </w:r>
      <w:r w:rsidR="00D77CEF">
        <w:rPr>
          <w:sz w:val="28"/>
          <w:szCs w:val="28"/>
          <w:lang w:val="uk-UA"/>
        </w:rPr>
        <w:t xml:space="preserve"> </w:t>
      </w:r>
      <w:r w:rsidR="00AD6C70" w:rsidRPr="00D77CEF">
        <w:rPr>
          <w:sz w:val="28"/>
          <w:szCs w:val="28"/>
          <w:lang w:val="uk-UA"/>
        </w:rPr>
        <w:t>інших водних біоресурсів у рибогоспод</w:t>
      </w:r>
      <w:r w:rsidR="00D77CEF">
        <w:rPr>
          <w:sz w:val="28"/>
          <w:szCs w:val="28"/>
          <w:lang w:val="uk-UA"/>
        </w:rPr>
        <w:t>арських водних об’єктах Львівськ</w:t>
      </w:r>
      <w:r w:rsidR="00AD6C70" w:rsidRPr="00D77CEF">
        <w:rPr>
          <w:sz w:val="28"/>
          <w:szCs w:val="28"/>
          <w:lang w:val="uk-UA"/>
        </w:rPr>
        <w:t>ої області в 201</w:t>
      </w:r>
      <w:r w:rsidR="00B76E72">
        <w:rPr>
          <w:sz w:val="28"/>
          <w:szCs w:val="28"/>
          <w:lang w:val="uk-UA"/>
        </w:rPr>
        <w:t>9</w:t>
      </w:r>
      <w:r w:rsidR="00AD6C70" w:rsidRPr="00D77CEF">
        <w:rPr>
          <w:sz w:val="28"/>
          <w:szCs w:val="28"/>
          <w:lang w:val="uk-UA"/>
        </w:rPr>
        <w:t xml:space="preserve"> році (далі – перелік), що додається.</w:t>
      </w:r>
      <w:r w:rsidR="00B76E72">
        <w:rPr>
          <w:sz w:val="28"/>
          <w:szCs w:val="28"/>
          <w:lang w:val="uk-UA"/>
        </w:rPr>
        <w:t xml:space="preserve">  </w:t>
      </w:r>
    </w:p>
    <w:p w:rsidR="00D77CEF" w:rsidRDefault="00B76E72" w:rsidP="00D77CEF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B76E72" w:rsidRDefault="00B76E72" w:rsidP="00B76E72">
      <w:pPr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B76E72" w:rsidRDefault="00B76E72" w:rsidP="00B76E72">
      <w:pPr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Вилов риби в нерестовий період дозволити всім громадянам однією поплавковою або донною вудкою з одним гачком та спінінгом із берега на спеціально визначених ділянках згідно з переліком.</w:t>
      </w:r>
    </w:p>
    <w:p w:rsidR="00B76E72" w:rsidRDefault="00B76E72" w:rsidP="00B76E72">
      <w:pPr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всіх інших водоймах (частинах водойм), у тому числі наданих в оренду (крім виробників продукції аквакультури, зареєстрованих в органах рибоохорони), не передбачиних у переліку, будь-яке рибальство заборонено.</w:t>
      </w:r>
    </w:p>
    <w:p w:rsidR="00D77CEF" w:rsidRPr="00D77CEF" w:rsidRDefault="00D77CEF" w:rsidP="00B76E72">
      <w:pPr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815C49" w:rsidRPr="00D77CEF" w:rsidRDefault="00815C49" w:rsidP="00D77CEF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Затвердити план спільних заходів щодо посилення контролю за охороною рибних запасів та інших водних біоресурсів у водоймах Львівської області на період весняно-</w:t>
      </w:r>
      <w:r w:rsidR="00AD6C70" w:rsidRPr="00D77CEF">
        <w:rPr>
          <w:sz w:val="28"/>
          <w:szCs w:val="28"/>
          <w:lang w:val="uk-UA"/>
        </w:rPr>
        <w:t>літньої заборони на вилов риби у</w:t>
      </w:r>
      <w:r w:rsidRPr="00D77CEF">
        <w:rPr>
          <w:sz w:val="28"/>
          <w:szCs w:val="28"/>
          <w:lang w:val="uk-UA"/>
        </w:rPr>
        <w:t xml:space="preserve"> 201</w:t>
      </w:r>
      <w:r w:rsidR="00B76E72">
        <w:rPr>
          <w:sz w:val="28"/>
          <w:szCs w:val="28"/>
          <w:lang w:val="uk-UA"/>
        </w:rPr>
        <w:t xml:space="preserve">9 </w:t>
      </w:r>
      <w:r w:rsidRPr="00D77CEF">
        <w:rPr>
          <w:sz w:val="28"/>
          <w:szCs w:val="28"/>
          <w:lang w:val="uk-UA"/>
        </w:rPr>
        <w:t>році</w:t>
      </w:r>
      <w:r w:rsidR="00D77CEF">
        <w:rPr>
          <w:sz w:val="28"/>
          <w:szCs w:val="28"/>
          <w:lang w:val="uk-UA"/>
        </w:rPr>
        <w:t xml:space="preserve"> (далі – </w:t>
      </w:r>
      <w:r w:rsidR="00E86794" w:rsidRPr="00D77CEF">
        <w:rPr>
          <w:sz w:val="28"/>
          <w:szCs w:val="28"/>
          <w:lang w:val="uk-UA"/>
        </w:rPr>
        <w:t>заходи)</w:t>
      </w:r>
      <w:r w:rsidRPr="00D77CEF">
        <w:rPr>
          <w:sz w:val="28"/>
          <w:szCs w:val="28"/>
          <w:lang w:val="uk-UA"/>
        </w:rPr>
        <w:t xml:space="preserve">, що додається. </w:t>
      </w:r>
    </w:p>
    <w:p w:rsidR="00815C49" w:rsidRPr="00D77CEF" w:rsidRDefault="00E95677" w:rsidP="00D77CEF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Протягом нерестового періоду заборонити пров</w:t>
      </w:r>
      <w:r w:rsidR="00CF354B" w:rsidRPr="00D77CEF">
        <w:rPr>
          <w:sz w:val="28"/>
          <w:szCs w:val="28"/>
          <w:lang w:val="uk-UA"/>
        </w:rPr>
        <w:t>едення</w:t>
      </w:r>
      <w:r w:rsidRPr="00D77CEF">
        <w:rPr>
          <w:sz w:val="28"/>
          <w:szCs w:val="28"/>
          <w:lang w:val="uk-UA"/>
        </w:rPr>
        <w:t xml:space="preserve"> у рибогосподарських водних об’єктах та в прибережних з</w:t>
      </w:r>
      <w:r w:rsidR="00CF354B" w:rsidRPr="00D77CEF">
        <w:rPr>
          <w:sz w:val="28"/>
          <w:szCs w:val="28"/>
          <w:lang w:val="uk-UA"/>
        </w:rPr>
        <w:t>ахисних смугах днопоглиблювальних</w:t>
      </w:r>
      <w:r w:rsidRPr="00D77CEF">
        <w:rPr>
          <w:sz w:val="28"/>
          <w:szCs w:val="28"/>
          <w:lang w:val="uk-UA"/>
        </w:rPr>
        <w:t>, вибухов</w:t>
      </w:r>
      <w:r w:rsidR="00CF354B" w:rsidRPr="00D77CEF">
        <w:rPr>
          <w:sz w:val="28"/>
          <w:szCs w:val="28"/>
          <w:lang w:val="uk-UA"/>
        </w:rPr>
        <w:t>их</w:t>
      </w:r>
      <w:r w:rsidRPr="00D77CEF">
        <w:rPr>
          <w:sz w:val="28"/>
          <w:szCs w:val="28"/>
          <w:lang w:val="uk-UA"/>
        </w:rPr>
        <w:t>, буров</w:t>
      </w:r>
      <w:r w:rsidR="00CF354B" w:rsidRPr="00D77CEF">
        <w:rPr>
          <w:sz w:val="28"/>
          <w:szCs w:val="28"/>
          <w:lang w:val="uk-UA"/>
        </w:rPr>
        <w:t>их</w:t>
      </w:r>
      <w:r w:rsidRPr="00D77CEF">
        <w:rPr>
          <w:sz w:val="28"/>
          <w:szCs w:val="28"/>
          <w:lang w:val="uk-UA"/>
        </w:rPr>
        <w:t xml:space="preserve"> роб</w:t>
      </w:r>
      <w:r w:rsidR="00CF354B" w:rsidRPr="00D77CEF">
        <w:rPr>
          <w:sz w:val="28"/>
          <w:szCs w:val="28"/>
          <w:lang w:val="uk-UA"/>
        </w:rPr>
        <w:t>іт</w:t>
      </w:r>
      <w:r w:rsidRPr="00D77CEF">
        <w:rPr>
          <w:sz w:val="28"/>
          <w:szCs w:val="28"/>
          <w:lang w:val="uk-UA"/>
        </w:rPr>
        <w:t>, видобуток гравію та піщано-гравійної суміші, трелювання лісу, крім відновлювальних та аварійних робіт, що проводяться органами водного господарства у випадку надзвичайної ситуації, а також заборонити пересування будь-яких плавзасобів, крім суден спеціально уповноважених органів та державних органів, що здійснюють охорону водних біоресурсів</w:t>
      </w:r>
      <w:r w:rsidR="00D77CEF">
        <w:rPr>
          <w:sz w:val="28"/>
          <w:szCs w:val="28"/>
          <w:lang w:val="uk-UA"/>
        </w:rPr>
        <w:t>,</w:t>
      </w:r>
      <w:r w:rsidRPr="00D77CEF">
        <w:rPr>
          <w:sz w:val="28"/>
          <w:szCs w:val="28"/>
          <w:lang w:val="uk-UA"/>
        </w:rPr>
        <w:t xml:space="preserve"> та у випадку надзвичайної потреби.</w:t>
      </w:r>
    </w:p>
    <w:p w:rsidR="00815C49" w:rsidRPr="00D77CEF" w:rsidRDefault="00E95677" w:rsidP="00D77CEF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Головам районних державних адміністрацій, міським головам міст обласного значення здійснювати контроль</w:t>
      </w:r>
      <w:r w:rsidR="00CF354B" w:rsidRPr="00D77CEF">
        <w:rPr>
          <w:sz w:val="28"/>
          <w:szCs w:val="28"/>
          <w:lang w:val="uk-UA"/>
        </w:rPr>
        <w:t xml:space="preserve"> за</w:t>
      </w:r>
      <w:r w:rsidRPr="00D77CEF">
        <w:rPr>
          <w:sz w:val="28"/>
          <w:szCs w:val="28"/>
          <w:lang w:val="uk-UA"/>
        </w:rPr>
        <w:t xml:space="preserve"> виконання</w:t>
      </w:r>
      <w:r w:rsidR="00CF354B" w:rsidRPr="00D77CEF">
        <w:rPr>
          <w:sz w:val="28"/>
          <w:szCs w:val="28"/>
          <w:lang w:val="uk-UA"/>
        </w:rPr>
        <w:t>м</w:t>
      </w:r>
      <w:r w:rsidRPr="00D77CEF">
        <w:rPr>
          <w:sz w:val="28"/>
          <w:szCs w:val="28"/>
          <w:lang w:val="uk-UA"/>
        </w:rPr>
        <w:t xml:space="preserve"> заходів та надавати всебічну допомогу органам рибоохорони щодо боротьби з браконьєрським виловом риби.</w:t>
      </w:r>
    </w:p>
    <w:p w:rsidR="00815C49" w:rsidRPr="00D77CEF" w:rsidRDefault="00E95677" w:rsidP="00242E32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Департаменту внутрішньої та інформаційної політики обласної держав</w:t>
      </w:r>
      <w:r w:rsidR="00CF354B" w:rsidRPr="00D77CEF">
        <w:rPr>
          <w:sz w:val="28"/>
          <w:szCs w:val="28"/>
          <w:lang w:val="uk-UA"/>
        </w:rPr>
        <w:t>ної адміністрації</w:t>
      </w:r>
      <w:r w:rsidRPr="00D77CEF">
        <w:rPr>
          <w:sz w:val="28"/>
          <w:szCs w:val="28"/>
          <w:lang w:val="uk-UA"/>
        </w:rPr>
        <w:t xml:space="preserve"> забезпечити широке висвітлення інформації щодо проведення тримісячника з охорони і відтворення рибни</w:t>
      </w:r>
      <w:r w:rsidR="00CF354B" w:rsidRPr="00D77CEF">
        <w:rPr>
          <w:sz w:val="28"/>
          <w:szCs w:val="28"/>
          <w:lang w:val="uk-UA"/>
        </w:rPr>
        <w:t>х запасів у водоймах області в засобах масової інформації.</w:t>
      </w:r>
    </w:p>
    <w:p w:rsidR="00815C49" w:rsidRPr="00D77CEF" w:rsidRDefault="00E95677" w:rsidP="00242E32">
      <w:pPr>
        <w:numPr>
          <w:ilvl w:val="0"/>
          <w:numId w:val="3"/>
        </w:numPr>
        <w:spacing w:line="276" w:lineRule="auto"/>
        <w:ind w:left="0" w:firstLine="993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Львівському рибоохоронному патрулю</w:t>
      </w:r>
      <w:r w:rsidR="00CF354B" w:rsidRPr="00D77CEF">
        <w:rPr>
          <w:sz w:val="28"/>
          <w:szCs w:val="28"/>
          <w:lang w:val="uk-UA"/>
        </w:rPr>
        <w:t xml:space="preserve"> інформувати обласну державну адміністрацію</w:t>
      </w:r>
      <w:r w:rsidRPr="00D77CEF">
        <w:rPr>
          <w:sz w:val="28"/>
          <w:szCs w:val="28"/>
          <w:lang w:val="uk-UA"/>
        </w:rPr>
        <w:t xml:space="preserve"> про хід виконання </w:t>
      </w:r>
      <w:r w:rsidR="00CF354B" w:rsidRPr="00D77CEF">
        <w:rPr>
          <w:sz w:val="28"/>
          <w:szCs w:val="28"/>
          <w:lang w:val="uk-UA"/>
        </w:rPr>
        <w:t xml:space="preserve">цього </w:t>
      </w:r>
      <w:r w:rsidRPr="00D77CEF">
        <w:rPr>
          <w:sz w:val="28"/>
          <w:szCs w:val="28"/>
          <w:lang w:val="uk-UA"/>
        </w:rPr>
        <w:t xml:space="preserve">розпорядження до </w:t>
      </w:r>
      <w:r w:rsidR="00242E32">
        <w:rPr>
          <w:sz w:val="28"/>
          <w:szCs w:val="28"/>
          <w:lang w:val="uk-UA"/>
        </w:rPr>
        <w:t xml:space="preserve">                </w:t>
      </w:r>
      <w:r w:rsidRPr="00D77CEF">
        <w:rPr>
          <w:sz w:val="28"/>
          <w:szCs w:val="28"/>
          <w:lang w:val="uk-UA"/>
        </w:rPr>
        <w:t>10 липня 201</w:t>
      </w:r>
      <w:r w:rsidR="00B76E72">
        <w:rPr>
          <w:sz w:val="28"/>
          <w:szCs w:val="28"/>
          <w:lang w:val="uk-UA"/>
        </w:rPr>
        <w:t>9</w:t>
      </w:r>
      <w:r w:rsidRPr="00D77CEF">
        <w:rPr>
          <w:sz w:val="28"/>
          <w:szCs w:val="28"/>
          <w:lang w:val="uk-UA"/>
        </w:rPr>
        <w:t>року.</w:t>
      </w:r>
    </w:p>
    <w:p w:rsidR="00E95677" w:rsidRPr="00D77CEF" w:rsidRDefault="00242E32" w:rsidP="00242E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85A08">
        <w:rPr>
          <w:sz w:val="28"/>
          <w:szCs w:val="28"/>
          <w:lang w:val="uk-UA"/>
        </w:rPr>
        <w:t xml:space="preserve">    </w:t>
      </w:r>
      <w:r w:rsidR="00B76E72">
        <w:rPr>
          <w:sz w:val="28"/>
          <w:szCs w:val="28"/>
          <w:lang w:val="uk-UA"/>
        </w:rPr>
        <w:t>8</w:t>
      </w:r>
      <w:r w:rsidR="006B7A3A" w:rsidRPr="00D77CEF">
        <w:rPr>
          <w:sz w:val="28"/>
          <w:szCs w:val="28"/>
          <w:lang w:val="uk-UA"/>
        </w:rPr>
        <w:t>. К</w:t>
      </w:r>
      <w:r w:rsidR="00E95677" w:rsidRPr="00D77CEF">
        <w:rPr>
          <w:sz w:val="28"/>
          <w:szCs w:val="28"/>
          <w:lang w:val="uk-UA"/>
        </w:rPr>
        <w:t>онтроль за виконанням розпо</w:t>
      </w:r>
      <w:r>
        <w:rPr>
          <w:sz w:val="28"/>
          <w:szCs w:val="28"/>
          <w:lang w:val="uk-UA"/>
        </w:rPr>
        <w:t xml:space="preserve">рядження покласти на заступника </w:t>
      </w:r>
      <w:r w:rsidR="00E95677" w:rsidRPr="00D77CEF">
        <w:rPr>
          <w:sz w:val="28"/>
          <w:szCs w:val="28"/>
          <w:lang w:val="uk-UA"/>
        </w:rPr>
        <w:t>голови обласної державної адміністрації відповідно до розподілу функціональних обов’язків.</w:t>
      </w:r>
    </w:p>
    <w:p w:rsidR="00E95677" w:rsidRPr="00D77CEF" w:rsidRDefault="00E95677" w:rsidP="00E9567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95677" w:rsidRPr="00D77CEF" w:rsidRDefault="00E95677" w:rsidP="00E9567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95677" w:rsidRPr="00D77CEF" w:rsidRDefault="00E95677" w:rsidP="00E95677">
      <w:pPr>
        <w:rPr>
          <w:sz w:val="26"/>
          <w:szCs w:val="26"/>
          <w:u w:val="single"/>
          <w:lang w:val="uk-UA"/>
        </w:rPr>
      </w:pPr>
    </w:p>
    <w:p w:rsidR="00E95677" w:rsidRDefault="00E95677" w:rsidP="00E95677">
      <w:pPr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Голова                                                                                    </w:t>
      </w:r>
      <w:r w:rsidR="006B7A3A" w:rsidRPr="00D77CEF">
        <w:rPr>
          <w:b/>
          <w:sz w:val="28"/>
          <w:szCs w:val="28"/>
          <w:lang w:val="uk-UA"/>
        </w:rPr>
        <w:t xml:space="preserve">    </w:t>
      </w:r>
      <w:r w:rsidRPr="00D77CEF">
        <w:rPr>
          <w:b/>
          <w:sz w:val="28"/>
          <w:szCs w:val="28"/>
          <w:lang w:val="uk-UA"/>
        </w:rPr>
        <w:t xml:space="preserve">   </w:t>
      </w:r>
      <w:r w:rsidR="00815C49" w:rsidRPr="00D77CEF">
        <w:rPr>
          <w:b/>
          <w:sz w:val="28"/>
          <w:szCs w:val="28"/>
          <w:lang w:val="uk-UA"/>
        </w:rPr>
        <w:t xml:space="preserve"> </w:t>
      </w:r>
      <w:r w:rsidRPr="00D77CEF">
        <w:rPr>
          <w:b/>
          <w:sz w:val="28"/>
          <w:szCs w:val="28"/>
          <w:lang w:val="uk-UA"/>
        </w:rPr>
        <w:t xml:space="preserve">  О.М. Синютка</w:t>
      </w:r>
    </w:p>
    <w:p w:rsidR="00242E32" w:rsidRDefault="00242E32" w:rsidP="00E95677">
      <w:pPr>
        <w:jc w:val="both"/>
        <w:rPr>
          <w:b/>
          <w:sz w:val="28"/>
          <w:szCs w:val="28"/>
          <w:lang w:val="uk-UA"/>
        </w:rPr>
      </w:pPr>
    </w:p>
    <w:p w:rsidR="00242E32" w:rsidRPr="00242E32" w:rsidRDefault="00242E32" w:rsidP="00E95677">
      <w:pPr>
        <w:jc w:val="both"/>
        <w:rPr>
          <w:b/>
          <w:sz w:val="28"/>
          <w:szCs w:val="28"/>
          <w:lang w:val="uk-UA"/>
        </w:rPr>
      </w:pPr>
    </w:p>
    <w:tbl>
      <w:tblPr>
        <w:tblW w:w="9923" w:type="dxa"/>
        <w:tblLook w:val="04A0"/>
      </w:tblPr>
      <w:tblGrid>
        <w:gridCol w:w="4927"/>
        <w:gridCol w:w="406"/>
        <w:gridCol w:w="4521"/>
        <w:gridCol w:w="69"/>
      </w:tblGrid>
      <w:tr w:rsidR="00E95677" w:rsidRPr="00D77CEF" w:rsidTr="0021613B">
        <w:trPr>
          <w:trHeight w:val="941"/>
        </w:trPr>
        <w:tc>
          <w:tcPr>
            <w:tcW w:w="5333" w:type="dxa"/>
            <w:gridSpan w:val="2"/>
          </w:tcPr>
          <w:p w:rsidR="00E95677" w:rsidRPr="00D77CEF" w:rsidRDefault="00E95677" w:rsidP="00AE4ADE">
            <w:pPr>
              <w:widowControl w:val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gridSpan w:val="2"/>
          </w:tcPr>
          <w:p w:rsidR="00E95677" w:rsidRPr="00D77CEF" w:rsidRDefault="00E95677" w:rsidP="00AE4ADE">
            <w:pPr>
              <w:widowControl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E95677" w:rsidRPr="00D77CEF" w:rsidTr="0021613B">
        <w:trPr>
          <w:gridAfter w:val="1"/>
          <w:wAfter w:w="69" w:type="dxa"/>
        </w:trPr>
        <w:tc>
          <w:tcPr>
            <w:tcW w:w="4927" w:type="dxa"/>
            <w:shd w:val="clear" w:color="auto" w:fill="auto"/>
          </w:tcPr>
          <w:p w:rsidR="00E95677" w:rsidRPr="00D77CEF" w:rsidRDefault="00E95677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95677" w:rsidRPr="00D77CEF" w:rsidRDefault="00EF5BE5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F3015" w:rsidRPr="00D77CEF">
              <w:rPr>
                <w:sz w:val="28"/>
                <w:szCs w:val="28"/>
                <w:lang w:val="uk-UA"/>
              </w:rPr>
              <w:t>ЗАТВЕРДЖЕНО</w:t>
            </w:r>
          </w:p>
          <w:p w:rsidR="002F3015" w:rsidRPr="00D77CEF" w:rsidRDefault="002F3015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77CEF">
              <w:rPr>
                <w:sz w:val="28"/>
                <w:szCs w:val="28"/>
                <w:lang w:val="uk-UA"/>
              </w:rPr>
              <w:t xml:space="preserve"> Р</w:t>
            </w:r>
            <w:r w:rsidR="00E95677" w:rsidRPr="00D77CEF">
              <w:rPr>
                <w:sz w:val="28"/>
                <w:szCs w:val="28"/>
                <w:lang w:val="uk-UA"/>
              </w:rPr>
              <w:t>озпорядження</w:t>
            </w:r>
          </w:p>
          <w:p w:rsidR="00E95677" w:rsidRPr="00D77CEF" w:rsidRDefault="00E95677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77CEF">
              <w:rPr>
                <w:sz w:val="28"/>
                <w:szCs w:val="28"/>
                <w:lang w:val="uk-UA"/>
              </w:rPr>
              <w:t xml:space="preserve"> </w:t>
            </w:r>
            <w:r w:rsidR="002F3015" w:rsidRPr="00D77CEF">
              <w:rPr>
                <w:sz w:val="28"/>
                <w:szCs w:val="28"/>
                <w:lang w:val="uk-UA"/>
              </w:rPr>
              <w:t xml:space="preserve">голови </w:t>
            </w:r>
            <w:r w:rsidRPr="00D77CEF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2F3015" w:rsidRPr="00D77CEF" w:rsidRDefault="00EF5BE5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B76E72">
              <w:rPr>
                <w:sz w:val="28"/>
                <w:szCs w:val="28"/>
                <w:lang w:val="uk-UA"/>
              </w:rPr>
              <w:t xml:space="preserve">04 квітня </w:t>
            </w:r>
            <w:r>
              <w:rPr>
                <w:sz w:val="28"/>
                <w:szCs w:val="28"/>
                <w:lang w:val="uk-UA"/>
              </w:rPr>
              <w:t>201</w:t>
            </w:r>
            <w:r w:rsidR="00B76E7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="00B76E72">
              <w:rPr>
                <w:sz w:val="28"/>
                <w:szCs w:val="28"/>
                <w:lang w:val="uk-UA"/>
              </w:rPr>
              <w:t>314</w:t>
            </w:r>
            <w:r>
              <w:rPr>
                <w:sz w:val="28"/>
                <w:szCs w:val="28"/>
                <w:lang w:val="uk-UA"/>
              </w:rPr>
              <w:t>/0/5-1</w:t>
            </w:r>
            <w:r w:rsidR="00B76E72">
              <w:rPr>
                <w:sz w:val="28"/>
                <w:szCs w:val="28"/>
                <w:lang w:val="uk-UA"/>
              </w:rPr>
              <w:t>9</w:t>
            </w:r>
            <w:r w:rsidR="002F3015" w:rsidRPr="00D77CEF">
              <w:rPr>
                <w:sz w:val="28"/>
                <w:szCs w:val="28"/>
                <w:lang w:val="uk-UA"/>
              </w:rPr>
              <w:t xml:space="preserve">        </w:t>
            </w:r>
          </w:p>
          <w:p w:rsidR="00E95677" w:rsidRPr="00D77CEF" w:rsidRDefault="00E95677" w:rsidP="00AE4AD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F6489" w:rsidRPr="00D77CEF" w:rsidRDefault="00BF6489" w:rsidP="00E95677">
      <w:pPr>
        <w:spacing w:line="276" w:lineRule="auto"/>
        <w:rPr>
          <w:sz w:val="28"/>
          <w:szCs w:val="28"/>
          <w:lang w:val="uk-UA"/>
        </w:rPr>
      </w:pPr>
    </w:p>
    <w:p w:rsidR="00935C88" w:rsidRPr="00D77CEF" w:rsidRDefault="00935C88" w:rsidP="00935C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ПЕРЕЛІК</w:t>
      </w:r>
    </w:p>
    <w:p w:rsidR="006F0808" w:rsidRPr="00D77CEF" w:rsidRDefault="00E95677" w:rsidP="00E956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позанерестових ділянок для проведення любительського </w:t>
      </w:r>
    </w:p>
    <w:p w:rsidR="00935C88" w:rsidRPr="00D77CEF" w:rsidRDefault="00E95677" w:rsidP="00E956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рибальства  в період встановлення  весняно-літньої заборони  на лов риби, інших водних біоресурсів  у рибогосподарських водних об’єктах </w:t>
      </w:r>
    </w:p>
    <w:p w:rsidR="00E95677" w:rsidRPr="00D77CEF" w:rsidRDefault="00E95677" w:rsidP="00E956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 Львівської області </w:t>
      </w:r>
      <w:r w:rsidR="00935C88" w:rsidRPr="00D77CEF">
        <w:rPr>
          <w:b/>
          <w:sz w:val="28"/>
          <w:szCs w:val="28"/>
          <w:lang w:val="uk-UA"/>
        </w:rPr>
        <w:t>у</w:t>
      </w:r>
      <w:r w:rsidRPr="00D77CEF">
        <w:rPr>
          <w:b/>
          <w:sz w:val="28"/>
          <w:szCs w:val="28"/>
          <w:lang w:val="uk-UA"/>
        </w:rPr>
        <w:t xml:space="preserve">  201</w:t>
      </w:r>
      <w:r w:rsidR="00B76E72">
        <w:rPr>
          <w:b/>
          <w:sz w:val="28"/>
          <w:szCs w:val="28"/>
          <w:lang w:val="uk-UA"/>
        </w:rPr>
        <w:t>9</w:t>
      </w:r>
      <w:r w:rsidRPr="00D77CEF">
        <w:rPr>
          <w:b/>
          <w:sz w:val="28"/>
          <w:szCs w:val="28"/>
          <w:lang w:val="uk-UA"/>
        </w:rPr>
        <w:t xml:space="preserve"> році</w:t>
      </w:r>
    </w:p>
    <w:p w:rsidR="00BF6489" w:rsidRPr="00D77CEF" w:rsidRDefault="00BF6489" w:rsidP="00E95677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AD153B" w:rsidRPr="00D77CEF" w:rsidRDefault="00AD153B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1. Оголосити квітень, травень, червень цього року місяцями охорони нерестуючої риби.</w:t>
      </w:r>
    </w:p>
    <w:p w:rsidR="00AD153B" w:rsidRPr="00D77CEF" w:rsidRDefault="00AD153B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2. На території Львівської області в цей період заборонити будь-яке рибальство, а також вилов раків у такі терміни:</w:t>
      </w:r>
    </w:p>
    <w:p w:rsidR="00AD153B" w:rsidRPr="00D77CEF" w:rsidRDefault="00EF5BE5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AD153B" w:rsidRPr="00D77CEF">
        <w:rPr>
          <w:sz w:val="28"/>
          <w:szCs w:val="28"/>
          <w:lang w:val="uk-UA"/>
        </w:rPr>
        <w:t xml:space="preserve"> басейні р. Дністер </w:t>
      </w:r>
      <w:r>
        <w:rPr>
          <w:sz w:val="28"/>
          <w:szCs w:val="28"/>
          <w:lang w:val="uk-UA"/>
        </w:rPr>
        <w:t>- з 1 квітня д</w:t>
      </w:r>
      <w:r w:rsidR="00AD153B" w:rsidRPr="00D77CEF">
        <w:rPr>
          <w:sz w:val="28"/>
          <w:szCs w:val="28"/>
          <w:lang w:val="uk-UA"/>
        </w:rPr>
        <w:t>о 10 червня;</w:t>
      </w:r>
    </w:p>
    <w:p w:rsidR="00AD153B" w:rsidRPr="00D77CEF" w:rsidRDefault="00EF5BE5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AD153B" w:rsidRPr="00D77CEF">
        <w:rPr>
          <w:sz w:val="28"/>
          <w:szCs w:val="28"/>
          <w:lang w:val="uk-UA"/>
        </w:rPr>
        <w:t xml:space="preserve"> басейнах рік Західний Буг, Сян та Стир </w:t>
      </w:r>
      <w:r>
        <w:rPr>
          <w:sz w:val="28"/>
          <w:szCs w:val="28"/>
          <w:lang w:val="uk-UA"/>
        </w:rPr>
        <w:t>- з 1 квітня д</w:t>
      </w:r>
      <w:r w:rsidR="00AD153B" w:rsidRPr="00D77CEF">
        <w:rPr>
          <w:sz w:val="28"/>
          <w:szCs w:val="28"/>
          <w:lang w:val="uk-UA"/>
        </w:rPr>
        <w:t>о 20 травня;</w:t>
      </w:r>
    </w:p>
    <w:p w:rsidR="00AD153B" w:rsidRPr="00D77CEF" w:rsidRDefault="00AD153B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у всіх водосховищах, технічних водоймах </w:t>
      </w:r>
      <w:r w:rsidR="00EF5BE5">
        <w:rPr>
          <w:sz w:val="28"/>
          <w:szCs w:val="28"/>
          <w:lang w:val="uk-UA"/>
        </w:rPr>
        <w:t>- з 1 квітня д</w:t>
      </w:r>
      <w:r w:rsidRPr="00D77CEF">
        <w:rPr>
          <w:sz w:val="28"/>
          <w:szCs w:val="28"/>
          <w:lang w:val="uk-UA"/>
        </w:rPr>
        <w:t xml:space="preserve">о 10 червня; </w:t>
      </w:r>
    </w:p>
    <w:p w:rsidR="00AD153B" w:rsidRPr="00D77CEF" w:rsidRDefault="00EF5BE5" w:rsidP="00AD153B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у</w:t>
      </w:r>
      <w:r w:rsidR="00AD153B" w:rsidRPr="00D77CEF">
        <w:rPr>
          <w:sz w:val="28"/>
          <w:szCs w:val="28"/>
          <w:lang w:val="uk-UA"/>
        </w:rPr>
        <w:t xml:space="preserve"> придаткових системах водойм (протоки, гирла, стариці, розливи водойм, які тимчасово заповнюються водою в період весняної повені)</w:t>
      </w:r>
      <w:r>
        <w:rPr>
          <w:sz w:val="28"/>
          <w:szCs w:val="28"/>
          <w:lang w:val="uk-UA"/>
        </w:rPr>
        <w:t xml:space="preserve"> - з 1 квітня до</w:t>
      </w:r>
      <w:r w:rsidR="00AD153B" w:rsidRPr="00D77CEF">
        <w:rPr>
          <w:sz w:val="28"/>
          <w:szCs w:val="28"/>
          <w:lang w:val="uk-UA"/>
        </w:rPr>
        <w:t xml:space="preserve"> 30 червня;</w:t>
      </w:r>
    </w:p>
    <w:p w:rsidR="00AD153B" w:rsidRPr="00D77CEF" w:rsidRDefault="00AD153B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3. Як виняток, дозволити любительське рибальство:</w:t>
      </w:r>
    </w:p>
    <w:p w:rsidR="00AD153B" w:rsidRPr="00D77CEF" w:rsidRDefault="00AD153B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>р. Дністер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3743F0" w:rsidP="00AD153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</w:t>
      </w:r>
      <w:r w:rsidR="00AD153B" w:rsidRPr="00D77CEF">
        <w:rPr>
          <w:sz w:val="28"/>
          <w:szCs w:val="28"/>
          <w:lang w:val="uk-UA"/>
        </w:rPr>
        <w:t>– на л</w:t>
      </w:r>
      <w:r w:rsidRPr="00D77CEF">
        <w:rPr>
          <w:sz w:val="28"/>
          <w:szCs w:val="28"/>
          <w:lang w:val="uk-UA"/>
        </w:rPr>
        <w:t>івому березі в межах міста Самбо</w:t>
      </w:r>
      <w:r w:rsidR="00AD153B" w:rsidRPr="00D77CEF">
        <w:rPr>
          <w:sz w:val="28"/>
          <w:szCs w:val="28"/>
          <w:lang w:val="uk-UA"/>
        </w:rPr>
        <w:t>р</w:t>
      </w:r>
      <w:r w:rsidRPr="00D77CEF">
        <w:rPr>
          <w:sz w:val="28"/>
          <w:szCs w:val="28"/>
          <w:lang w:val="uk-UA"/>
        </w:rPr>
        <w:t>а</w:t>
      </w:r>
      <w:r w:rsidR="00AD153B" w:rsidRPr="00D77CEF">
        <w:rPr>
          <w:sz w:val="28"/>
          <w:szCs w:val="28"/>
          <w:lang w:val="uk-UA"/>
        </w:rPr>
        <w:t>;</w:t>
      </w:r>
    </w:p>
    <w:p w:rsidR="00AD153B" w:rsidRPr="00D77CEF" w:rsidRDefault="00AD153B" w:rsidP="00AD153B">
      <w:pPr>
        <w:tabs>
          <w:tab w:val="left" w:pos="0"/>
          <w:tab w:val="left" w:pos="144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– від впадіння р. Стрв`яж вниз по течії по лівій стороні до автомобільного моста в районі «Будови» (Самбірський район);</w:t>
      </w:r>
    </w:p>
    <w:p w:rsidR="00AD153B" w:rsidRPr="00D77CEF" w:rsidRDefault="00AD153B" w:rsidP="00AD153B">
      <w:pPr>
        <w:tabs>
          <w:tab w:val="left" w:pos="0"/>
          <w:tab w:val="left" w:pos="1440"/>
          <w:tab w:val="left" w:pos="2475"/>
          <w:tab w:val="left" w:pos="28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с. Колодруби – на відстані </w:t>
      </w:r>
      <w:smartTag w:uri="urn:schemas-microsoft-com:office:smarttags" w:element="metricconverter">
        <w:smartTagPr>
          <w:attr w:name="ProductID" w:val="500 м"/>
        </w:smartTagPr>
        <w:r w:rsidRPr="00D77CEF">
          <w:rPr>
            <w:sz w:val="28"/>
            <w:szCs w:val="28"/>
            <w:lang w:val="uk-UA"/>
          </w:rPr>
          <w:t>500 м</w:t>
        </w:r>
      </w:smartTag>
      <w:r w:rsidRPr="00D77CEF">
        <w:rPr>
          <w:sz w:val="28"/>
          <w:szCs w:val="28"/>
          <w:lang w:val="uk-UA"/>
        </w:rPr>
        <w:t xml:space="preserve"> по обидві сторони проти течії від автомобільного моста (Миколаївський район);</w:t>
      </w:r>
    </w:p>
    <w:p w:rsidR="00AD153B" w:rsidRPr="00D77CEF" w:rsidRDefault="00AD153B" w:rsidP="00AD153B">
      <w:pPr>
        <w:tabs>
          <w:tab w:val="left" w:pos="0"/>
          <w:tab w:val="left" w:pos="144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між селами Дем’янка-Наддністрянська Жидачівського району та Підгірці Миколаївського району по обидві сторони.</w:t>
      </w:r>
    </w:p>
    <w:p w:rsidR="00AD153B" w:rsidRPr="00D77CEF" w:rsidRDefault="00AD153B" w:rsidP="00AD153B">
      <w:pPr>
        <w:tabs>
          <w:tab w:val="left" w:pos="0"/>
          <w:tab w:val="left" w:pos="144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 від с.Молотів до впадіння р.Луг по лівому березі (Жидачівський район);</w:t>
      </w:r>
    </w:p>
    <w:p w:rsidR="00AD153B" w:rsidRPr="00D77CEF" w:rsidRDefault="00AD153B" w:rsidP="00AD153B">
      <w:pPr>
        <w:tabs>
          <w:tab w:val="left" w:pos="0"/>
          <w:tab w:val="left" w:pos="144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від підвісного моста в с. Голешів вниз по течії на відстані </w:t>
      </w:r>
      <w:smartTag w:uri="urn:schemas-microsoft-com:office:smarttags" w:element="metricconverter">
        <w:smartTagPr>
          <w:attr w:name="ProductID" w:val="500 м"/>
        </w:smartTagPr>
        <w:r w:rsidRPr="00D77CEF">
          <w:rPr>
            <w:sz w:val="28"/>
            <w:szCs w:val="28"/>
            <w:lang w:val="uk-UA"/>
          </w:rPr>
          <w:t>500 м</w:t>
        </w:r>
      </w:smartTag>
      <w:r w:rsidRPr="00D77CEF">
        <w:rPr>
          <w:sz w:val="28"/>
          <w:szCs w:val="28"/>
          <w:lang w:val="uk-UA"/>
        </w:rPr>
        <w:t xml:space="preserve"> по лівому березі (Жидачівський район);</w:t>
      </w:r>
    </w:p>
    <w:p w:rsidR="00AD153B" w:rsidRDefault="00EF5BE5" w:rsidP="00AD153B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автомобільного моста смт</w:t>
      </w:r>
      <w:r w:rsidR="00AD153B" w:rsidRPr="00D77CEF">
        <w:rPr>
          <w:sz w:val="28"/>
          <w:szCs w:val="28"/>
          <w:lang w:val="uk-UA"/>
        </w:rPr>
        <w:t xml:space="preserve"> Журавно по правому березі до впадіння </w:t>
      </w:r>
      <w:r>
        <w:rPr>
          <w:sz w:val="28"/>
          <w:szCs w:val="28"/>
          <w:lang w:val="uk-UA"/>
        </w:rPr>
        <w:t xml:space="preserve">    </w:t>
      </w:r>
      <w:r w:rsidR="00AD153B" w:rsidRPr="00D77CEF">
        <w:rPr>
          <w:sz w:val="28"/>
          <w:szCs w:val="28"/>
          <w:lang w:val="uk-UA"/>
        </w:rPr>
        <w:t>р. Свіча (Жидачівський район);</w:t>
      </w:r>
    </w:p>
    <w:p w:rsidR="00EF5BE5" w:rsidRDefault="00EF5BE5" w:rsidP="00AD153B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F5BE5" w:rsidRDefault="00EF5BE5" w:rsidP="00AD153B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F5BE5" w:rsidRDefault="00EF5BE5" w:rsidP="00AD153B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F5BE5" w:rsidRPr="00D77CEF" w:rsidRDefault="00EF5BE5" w:rsidP="00AD153B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11E92" w:rsidRPr="00EF5BE5" w:rsidRDefault="00AD153B" w:rsidP="00EF5BE5">
      <w:pPr>
        <w:tabs>
          <w:tab w:val="left" w:pos="0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від автомобільного моста с. Заліски вверх по течії на відстані </w:t>
      </w:r>
      <w:smartTag w:uri="urn:schemas-microsoft-com:office:smarttags" w:element="metricconverter">
        <w:smartTagPr>
          <w:attr w:name="ProductID" w:val="500 м"/>
        </w:smartTagPr>
        <w:r w:rsidRPr="00D77CEF">
          <w:rPr>
            <w:sz w:val="28"/>
            <w:szCs w:val="28"/>
            <w:lang w:val="uk-UA"/>
          </w:rPr>
          <w:t>500 м</w:t>
        </w:r>
      </w:smartTag>
      <w:r w:rsidRPr="00D77CEF">
        <w:rPr>
          <w:sz w:val="28"/>
          <w:szCs w:val="28"/>
          <w:lang w:val="uk-UA"/>
        </w:rPr>
        <w:t xml:space="preserve"> по лівому березі (Жидачівський район).</w:t>
      </w:r>
    </w:p>
    <w:p w:rsidR="00AD153B" w:rsidRPr="00D77CEF" w:rsidRDefault="00AD153B" w:rsidP="00AD153B">
      <w:pPr>
        <w:tabs>
          <w:tab w:val="left" w:pos="-284"/>
          <w:tab w:val="left" w:pos="2215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3.2.</w:t>
      </w:r>
      <w:r w:rsidRPr="00D77CEF">
        <w:rPr>
          <w:sz w:val="28"/>
          <w:szCs w:val="28"/>
          <w:lang w:val="uk-UA"/>
        </w:rPr>
        <w:t xml:space="preserve">    </w:t>
      </w:r>
      <w:r w:rsidRPr="00D77CEF">
        <w:rPr>
          <w:b/>
          <w:sz w:val="28"/>
          <w:szCs w:val="28"/>
          <w:lang w:val="uk-UA"/>
        </w:rPr>
        <w:t>р. Верещиця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b/>
          <w:sz w:val="28"/>
          <w:szCs w:val="28"/>
          <w:lang w:val="uk-UA"/>
        </w:rPr>
        <w:t xml:space="preserve"> </w:t>
      </w:r>
    </w:p>
    <w:p w:rsidR="00AD153B" w:rsidRPr="00D77CEF" w:rsidRDefault="008A4A0E" w:rsidP="00AD153B">
      <w:pPr>
        <w:tabs>
          <w:tab w:val="left" w:pos="-284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від  автомобільного моста в</w:t>
      </w:r>
      <w:r w:rsidR="00AD153B" w:rsidRPr="00D77CE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смт</w:t>
      </w:r>
      <w:r w:rsidR="00AD153B" w:rsidRPr="00D77CEF">
        <w:rPr>
          <w:sz w:val="28"/>
          <w:szCs w:val="28"/>
          <w:lang w:val="uk-UA"/>
        </w:rPr>
        <w:t xml:space="preserve"> Великий Любінь  вниз по течії до ме</w:t>
      </w:r>
      <w:r>
        <w:rPr>
          <w:sz w:val="28"/>
          <w:szCs w:val="28"/>
          <w:lang w:val="uk-UA"/>
        </w:rPr>
        <w:t>жі с. Піски (Городоцький район);</w:t>
      </w:r>
    </w:p>
    <w:p w:rsidR="00AD153B" w:rsidRPr="00D77CEF" w:rsidRDefault="00AD153B" w:rsidP="00AD153B">
      <w:pPr>
        <w:tabs>
          <w:tab w:val="left" w:pos="-284"/>
          <w:tab w:val="left" w:pos="221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від водоспуску зимувальних ставків </w:t>
      </w:r>
      <w:r w:rsidR="008A4A0E">
        <w:rPr>
          <w:sz w:val="28"/>
          <w:szCs w:val="28"/>
          <w:lang w:val="uk-UA"/>
        </w:rPr>
        <w:t xml:space="preserve">ПрАТ </w:t>
      </w:r>
      <w:r w:rsidRPr="00D77CEF">
        <w:rPr>
          <w:sz w:val="28"/>
          <w:szCs w:val="28"/>
          <w:lang w:val="uk-UA"/>
        </w:rPr>
        <w:t>Льв</w:t>
      </w:r>
      <w:r w:rsidR="008A4A0E">
        <w:rPr>
          <w:sz w:val="28"/>
          <w:szCs w:val="28"/>
          <w:lang w:val="uk-UA"/>
        </w:rPr>
        <w:t>івський облрибкомбінат</w:t>
      </w:r>
      <w:r w:rsidRPr="00D77CEF">
        <w:rPr>
          <w:sz w:val="28"/>
          <w:szCs w:val="28"/>
          <w:lang w:val="uk-UA"/>
        </w:rPr>
        <w:t xml:space="preserve"> по течії до в</w:t>
      </w:r>
      <w:r w:rsidR="008A4A0E">
        <w:rPr>
          <w:sz w:val="28"/>
          <w:szCs w:val="28"/>
          <w:lang w:val="uk-UA"/>
        </w:rPr>
        <w:t>одонапуску ставів  смт</w:t>
      </w:r>
      <w:r w:rsidR="00611E92" w:rsidRPr="00D77CEF">
        <w:rPr>
          <w:sz w:val="28"/>
          <w:szCs w:val="28"/>
          <w:lang w:val="uk-UA"/>
        </w:rPr>
        <w:t xml:space="preserve"> Великий</w:t>
      </w:r>
      <w:r w:rsidRPr="00D77CEF">
        <w:rPr>
          <w:sz w:val="28"/>
          <w:szCs w:val="28"/>
          <w:lang w:val="uk-UA"/>
        </w:rPr>
        <w:t xml:space="preserve"> Любін</w:t>
      </w:r>
      <w:r w:rsidR="00611E92" w:rsidRPr="00D77CEF">
        <w:rPr>
          <w:sz w:val="28"/>
          <w:szCs w:val="28"/>
          <w:lang w:val="uk-UA"/>
        </w:rPr>
        <w:t>ь</w:t>
      </w:r>
      <w:r w:rsidRPr="00D77CEF">
        <w:rPr>
          <w:sz w:val="28"/>
          <w:szCs w:val="28"/>
          <w:lang w:val="uk-UA"/>
        </w:rPr>
        <w:t>.</w:t>
      </w:r>
    </w:p>
    <w:p w:rsidR="00AD153B" w:rsidRPr="00D77CEF" w:rsidRDefault="00AD153B" w:rsidP="00AD153B">
      <w:pPr>
        <w:tabs>
          <w:tab w:val="left" w:pos="-284"/>
          <w:tab w:val="left" w:pos="426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3.3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>р. Стрий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BE28B0" w:rsidP="00AD153B">
      <w:pPr>
        <w:tabs>
          <w:tab w:val="left" w:pos="-284"/>
          <w:tab w:val="left" w:pos="426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від с. Ісаї вверх по течії до 500-метрової охоронної зони Явірської ГЕС (Турківський район);</w:t>
      </w:r>
    </w:p>
    <w:p w:rsidR="00AD153B" w:rsidRPr="00D77CEF" w:rsidRDefault="00AD153B" w:rsidP="00AD153B">
      <w:pPr>
        <w:tabs>
          <w:tab w:val="left" w:pos="-284"/>
          <w:tab w:val="left" w:pos="0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на прав</w:t>
      </w:r>
      <w:r w:rsidR="00BE28B0">
        <w:rPr>
          <w:sz w:val="28"/>
          <w:szCs w:val="28"/>
          <w:lang w:val="uk-UA"/>
        </w:rPr>
        <w:t>ому березі по течії в межах смт</w:t>
      </w:r>
      <w:r w:rsidRPr="00D77CEF">
        <w:rPr>
          <w:sz w:val="28"/>
          <w:szCs w:val="28"/>
          <w:lang w:val="uk-UA"/>
        </w:rPr>
        <w:t xml:space="preserve"> Верхнє Синьовидне (Сколівський район);</w:t>
      </w:r>
    </w:p>
    <w:p w:rsidR="00AD153B" w:rsidRPr="00D77CEF" w:rsidRDefault="00AD153B" w:rsidP="00AD153B">
      <w:pPr>
        <w:tabs>
          <w:tab w:val="left" w:pos="-284"/>
          <w:tab w:val="left" w:pos="0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на лівому березі в межах м. Стрия;</w:t>
      </w:r>
    </w:p>
    <w:p w:rsidR="00AD153B" w:rsidRPr="00D77CEF" w:rsidRDefault="00BE28B0" w:rsidP="00BE28B0">
      <w:pPr>
        <w:tabs>
          <w:tab w:val="left" w:pos="-284"/>
          <w:tab w:val="left" w:pos="0"/>
          <w:tab w:val="left" w:pos="2247"/>
        </w:tabs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D153B" w:rsidRPr="00D77CEF">
        <w:rPr>
          <w:sz w:val="28"/>
          <w:szCs w:val="28"/>
          <w:lang w:val="uk-UA"/>
        </w:rPr>
        <w:t>- від межі с.</w:t>
      </w:r>
      <w:r>
        <w:rPr>
          <w:sz w:val="28"/>
          <w:szCs w:val="28"/>
          <w:lang w:val="uk-UA"/>
        </w:rPr>
        <w:t xml:space="preserve"> </w:t>
      </w:r>
      <w:r w:rsidR="00AD153B" w:rsidRPr="00D77CEF">
        <w:rPr>
          <w:sz w:val="28"/>
          <w:szCs w:val="28"/>
          <w:lang w:val="uk-UA"/>
        </w:rPr>
        <w:t>Ходовичі до с.</w:t>
      </w:r>
      <w:r>
        <w:rPr>
          <w:sz w:val="28"/>
          <w:szCs w:val="28"/>
          <w:lang w:val="uk-UA"/>
        </w:rPr>
        <w:t xml:space="preserve"> </w:t>
      </w:r>
      <w:r w:rsidR="00AD153B" w:rsidRPr="00D77CEF">
        <w:rPr>
          <w:sz w:val="28"/>
          <w:szCs w:val="28"/>
          <w:lang w:val="uk-UA"/>
        </w:rPr>
        <w:t>Стриганц</w:t>
      </w:r>
      <w:r>
        <w:rPr>
          <w:sz w:val="28"/>
          <w:szCs w:val="28"/>
          <w:lang w:val="uk-UA"/>
        </w:rPr>
        <w:t xml:space="preserve">і по обидві сторони (Стрийський </w:t>
      </w:r>
      <w:r w:rsidR="00AD153B" w:rsidRPr="00D77CEF">
        <w:rPr>
          <w:sz w:val="28"/>
          <w:szCs w:val="28"/>
          <w:lang w:val="uk-UA"/>
        </w:rPr>
        <w:t>район);</w:t>
      </w:r>
    </w:p>
    <w:p w:rsidR="00AD153B" w:rsidRPr="00D77CEF" w:rsidRDefault="00AD153B" w:rsidP="00BE28B0">
      <w:pPr>
        <w:tabs>
          <w:tab w:val="left" w:pos="-284"/>
          <w:tab w:val="left" w:pos="0"/>
          <w:tab w:val="left" w:pos="2247"/>
        </w:tabs>
        <w:spacing w:line="276" w:lineRule="auto"/>
        <w:ind w:right="-143"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- м. Жидачів – від автомобільного моста вверх по течії по </w:t>
      </w:r>
      <w:r w:rsidR="00BE28B0">
        <w:rPr>
          <w:sz w:val="28"/>
          <w:szCs w:val="28"/>
          <w:lang w:val="uk-UA"/>
        </w:rPr>
        <w:t xml:space="preserve">обидві сторони </w:t>
      </w:r>
      <w:r w:rsidR="00611E92" w:rsidRPr="00D77CEF">
        <w:rPr>
          <w:sz w:val="28"/>
          <w:szCs w:val="28"/>
          <w:lang w:val="uk-UA"/>
        </w:rPr>
        <w:t>до межі м. Жидаче</w:t>
      </w:r>
      <w:r w:rsidRPr="00D77CEF">
        <w:rPr>
          <w:sz w:val="28"/>
          <w:szCs w:val="28"/>
          <w:lang w:val="uk-UA"/>
        </w:rPr>
        <w:t>в</w:t>
      </w:r>
      <w:r w:rsidR="00611E92" w:rsidRPr="00D77CEF">
        <w:rPr>
          <w:sz w:val="28"/>
          <w:szCs w:val="28"/>
          <w:lang w:val="uk-UA"/>
        </w:rPr>
        <w:t>а</w:t>
      </w:r>
      <w:r w:rsidRPr="00D77CEF">
        <w:rPr>
          <w:sz w:val="28"/>
          <w:szCs w:val="28"/>
          <w:lang w:val="uk-UA"/>
        </w:rPr>
        <w:t>.</w:t>
      </w:r>
    </w:p>
    <w:p w:rsidR="00AD153B" w:rsidRPr="00D77CEF" w:rsidRDefault="00AD153B" w:rsidP="00AD153B">
      <w:pPr>
        <w:tabs>
          <w:tab w:val="left" w:pos="-284"/>
          <w:tab w:val="left" w:pos="0"/>
          <w:tab w:val="left" w:pos="900"/>
          <w:tab w:val="left" w:pos="1080"/>
          <w:tab w:val="left" w:pos="1440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3.4</w:t>
      </w:r>
      <w:r w:rsidRPr="00D77CEF">
        <w:rPr>
          <w:sz w:val="28"/>
          <w:szCs w:val="28"/>
          <w:lang w:val="uk-UA"/>
        </w:rPr>
        <w:t xml:space="preserve">  </w:t>
      </w:r>
      <w:r w:rsidRPr="00D77CEF">
        <w:rPr>
          <w:b/>
          <w:sz w:val="28"/>
          <w:szCs w:val="28"/>
          <w:lang w:val="uk-UA"/>
        </w:rPr>
        <w:t>р. Опір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BE28B0" w:rsidP="00AD153B">
      <w:pPr>
        <w:tabs>
          <w:tab w:val="left" w:pos="-284"/>
          <w:tab w:val="left" w:pos="0"/>
          <w:tab w:val="left" w:pos="900"/>
          <w:tab w:val="left" w:pos="1080"/>
          <w:tab w:val="left" w:pos="1440"/>
          <w:tab w:val="left" w:pos="22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від впадіння р. Орява до закінчення межі с. Дубина  (Сколівський район).</w:t>
      </w:r>
    </w:p>
    <w:p w:rsidR="00AD153B" w:rsidRPr="00D77CEF" w:rsidRDefault="00AD153B" w:rsidP="00AD153B">
      <w:pPr>
        <w:tabs>
          <w:tab w:val="left" w:pos="-284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3.5.</w:t>
      </w:r>
      <w:r w:rsidRPr="00D77CEF">
        <w:rPr>
          <w:sz w:val="28"/>
          <w:szCs w:val="28"/>
          <w:lang w:val="uk-UA"/>
        </w:rPr>
        <w:t xml:space="preserve"> </w:t>
      </w:r>
      <w:r w:rsidRPr="00D77CEF">
        <w:rPr>
          <w:b/>
          <w:sz w:val="28"/>
          <w:szCs w:val="28"/>
          <w:lang w:val="uk-UA"/>
        </w:rPr>
        <w:t>р. Західний Буг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BE28B0" w:rsidP="00AD153B">
      <w:pPr>
        <w:tabs>
          <w:tab w:val="left" w:pos="-284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AD153B" w:rsidRPr="00D77CEF">
        <w:rPr>
          <w:sz w:val="28"/>
          <w:szCs w:val="28"/>
          <w:lang w:val="uk-UA"/>
        </w:rPr>
        <w:t>від межі м. Червонограда до межі с. Конотопи</w:t>
      </w:r>
      <w:r w:rsidR="00611E92" w:rsidRPr="00D77CEF">
        <w:rPr>
          <w:sz w:val="28"/>
          <w:szCs w:val="28"/>
          <w:lang w:val="uk-UA"/>
        </w:rPr>
        <w:t xml:space="preserve"> (Сокальський район)</w:t>
      </w:r>
      <w:r>
        <w:rPr>
          <w:sz w:val="28"/>
          <w:szCs w:val="28"/>
          <w:lang w:val="uk-UA"/>
        </w:rPr>
        <w:t>;</w:t>
      </w:r>
    </w:p>
    <w:p w:rsidR="00AD153B" w:rsidRPr="00D77CEF" w:rsidRDefault="00AD153B" w:rsidP="00AD153B">
      <w:pPr>
        <w:tabs>
          <w:tab w:val="left" w:pos="-284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 від  с.Ульвівок до межі с. Пісочне (Сокальський район).</w:t>
      </w:r>
    </w:p>
    <w:p w:rsidR="00AD153B" w:rsidRPr="00D77CEF" w:rsidRDefault="00AD153B" w:rsidP="00AD153B">
      <w:pPr>
        <w:tabs>
          <w:tab w:val="left" w:pos="-284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3.6.</w:t>
      </w:r>
      <w:r w:rsidRPr="00D77CEF">
        <w:rPr>
          <w:sz w:val="28"/>
          <w:szCs w:val="28"/>
          <w:lang w:val="uk-UA"/>
        </w:rPr>
        <w:t xml:space="preserve">  </w:t>
      </w:r>
      <w:r w:rsidRPr="00D77CEF">
        <w:rPr>
          <w:b/>
          <w:sz w:val="28"/>
          <w:szCs w:val="28"/>
          <w:lang w:val="uk-UA"/>
        </w:rPr>
        <w:t>р. Солукія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 </w:t>
      </w:r>
    </w:p>
    <w:p w:rsidR="00AD153B" w:rsidRPr="00D77CEF" w:rsidRDefault="00BE28B0" w:rsidP="00BE28B0">
      <w:pPr>
        <w:tabs>
          <w:tab w:val="left" w:pos="-284"/>
          <w:tab w:val="left" w:pos="0"/>
        </w:tabs>
        <w:spacing w:line="276" w:lineRule="auto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AD153B" w:rsidRPr="00D77CEF">
        <w:rPr>
          <w:sz w:val="28"/>
          <w:szCs w:val="28"/>
          <w:lang w:val="uk-UA"/>
        </w:rPr>
        <w:t xml:space="preserve"> межах м. Червоноград</w:t>
      </w:r>
      <w:r w:rsidR="00611E92" w:rsidRPr="00D77CEF">
        <w:rPr>
          <w:sz w:val="28"/>
          <w:szCs w:val="28"/>
          <w:lang w:val="uk-UA"/>
        </w:rPr>
        <w:t>а</w:t>
      </w:r>
      <w:r w:rsidR="00AD153B" w:rsidRPr="00D77CEF">
        <w:rPr>
          <w:sz w:val="28"/>
          <w:szCs w:val="28"/>
          <w:lang w:val="uk-UA"/>
        </w:rPr>
        <w:t xml:space="preserve"> від а</w:t>
      </w:r>
      <w:r>
        <w:rPr>
          <w:sz w:val="28"/>
          <w:szCs w:val="28"/>
          <w:lang w:val="uk-UA"/>
        </w:rPr>
        <w:t>втомобільного моста</w:t>
      </w:r>
      <w:r w:rsidR="00AD153B" w:rsidRPr="00D77CEF">
        <w:rPr>
          <w:sz w:val="28"/>
          <w:szCs w:val="28"/>
          <w:lang w:val="uk-UA"/>
        </w:rPr>
        <w:t xml:space="preserve"> по вул. Львівськ</w:t>
      </w:r>
      <w:r w:rsidR="00611E92" w:rsidRPr="00D77CEF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вниз по течії до бетонного моста</w:t>
      </w:r>
      <w:r w:rsidR="00AD153B" w:rsidRPr="00D77CEF">
        <w:rPr>
          <w:sz w:val="28"/>
          <w:szCs w:val="28"/>
          <w:lang w:val="uk-UA"/>
        </w:rPr>
        <w:t xml:space="preserve"> по вул. Й.</w:t>
      </w:r>
      <w:r>
        <w:rPr>
          <w:sz w:val="28"/>
          <w:szCs w:val="28"/>
          <w:lang w:val="uk-UA"/>
        </w:rPr>
        <w:t xml:space="preserve"> </w:t>
      </w:r>
      <w:r w:rsidR="00AD153B" w:rsidRPr="00D77CEF">
        <w:rPr>
          <w:sz w:val="28"/>
          <w:szCs w:val="28"/>
          <w:lang w:val="uk-UA"/>
        </w:rPr>
        <w:t>Сліпого.</w:t>
      </w:r>
    </w:p>
    <w:p w:rsidR="00AD153B" w:rsidRPr="00D77CEF" w:rsidRDefault="00AD153B" w:rsidP="00AD153B">
      <w:pPr>
        <w:tabs>
          <w:tab w:val="left" w:pos="-284"/>
          <w:tab w:val="left" w:pos="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  </w:t>
      </w:r>
      <w:r w:rsidRPr="00D77CEF">
        <w:rPr>
          <w:b/>
          <w:sz w:val="28"/>
          <w:szCs w:val="28"/>
          <w:lang w:val="uk-UA"/>
        </w:rPr>
        <w:t>3.7</w:t>
      </w:r>
      <w:r w:rsidRPr="00D77CEF">
        <w:rPr>
          <w:sz w:val="28"/>
          <w:szCs w:val="28"/>
          <w:lang w:val="uk-UA"/>
        </w:rPr>
        <w:t>.</w:t>
      </w:r>
      <w:r w:rsidRPr="00D77CEF">
        <w:rPr>
          <w:b/>
          <w:sz w:val="28"/>
          <w:szCs w:val="28"/>
          <w:lang w:val="uk-UA"/>
        </w:rPr>
        <w:t xml:space="preserve"> Завадівське водосховище («Завадів»)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AD153B" w:rsidP="00AD153B">
      <w:pPr>
        <w:tabs>
          <w:tab w:val="left" w:pos="-284"/>
          <w:tab w:val="left" w:pos="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  - взд</w:t>
      </w:r>
      <w:r w:rsidR="00BE28B0">
        <w:rPr>
          <w:sz w:val="28"/>
          <w:szCs w:val="28"/>
          <w:lang w:val="uk-UA"/>
        </w:rPr>
        <w:t xml:space="preserve">овж бетонної дамби </w:t>
      </w:r>
      <w:r w:rsidRPr="00D77CEF">
        <w:rPr>
          <w:sz w:val="28"/>
          <w:szCs w:val="28"/>
          <w:lang w:val="uk-UA"/>
        </w:rPr>
        <w:t xml:space="preserve">(Яворівський район).   </w:t>
      </w:r>
    </w:p>
    <w:p w:rsidR="00AD153B" w:rsidRPr="00D77CEF" w:rsidRDefault="00AD153B" w:rsidP="00AD153B">
      <w:pPr>
        <w:tabs>
          <w:tab w:val="left" w:pos="-284"/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3.8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>Добротвірське водосховище («Добротвір»)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AD153B" w:rsidP="00BE28B0">
      <w:pPr>
        <w:tabs>
          <w:tab w:val="left" w:pos="-284"/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на лівому березі за течією р. Західний Буг від 500-метрової зони суб’єкта племінної справи</w:t>
      </w:r>
      <w:r w:rsidR="00BE28B0">
        <w:rPr>
          <w:sz w:val="28"/>
          <w:szCs w:val="28"/>
          <w:lang w:val="uk-UA"/>
        </w:rPr>
        <w:t xml:space="preserve"> садково-рибного господарства (ф</w:t>
      </w:r>
      <w:r w:rsidRPr="00D77CEF">
        <w:rPr>
          <w:sz w:val="28"/>
          <w:szCs w:val="28"/>
          <w:lang w:val="uk-UA"/>
        </w:rPr>
        <w:t xml:space="preserve">ермерське господарство </w:t>
      </w:r>
      <w:r w:rsidR="00611E92" w:rsidRPr="00D77CEF">
        <w:rPr>
          <w:sz w:val="28"/>
          <w:szCs w:val="28"/>
          <w:lang w:val="uk-UA"/>
        </w:rPr>
        <w:t>«</w:t>
      </w:r>
      <w:r w:rsidR="00BE28B0">
        <w:rPr>
          <w:sz w:val="28"/>
          <w:szCs w:val="28"/>
          <w:lang w:val="uk-UA"/>
        </w:rPr>
        <w:t>Добротвірський р</w:t>
      </w:r>
      <w:r w:rsidRPr="00D77CEF">
        <w:rPr>
          <w:sz w:val="28"/>
          <w:szCs w:val="28"/>
          <w:lang w:val="uk-UA"/>
        </w:rPr>
        <w:t>ибзавод</w:t>
      </w:r>
      <w:r w:rsidR="00611E92" w:rsidRPr="00D77CEF">
        <w:rPr>
          <w:sz w:val="28"/>
          <w:szCs w:val="28"/>
          <w:lang w:val="uk-UA"/>
        </w:rPr>
        <w:t>»</w:t>
      </w:r>
      <w:r w:rsidR="00BE28B0">
        <w:rPr>
          <w:sz w:val="28"/>
          <w:szCs w:val="28"/>
          <w:lang w:val="uk-UA"/>
        </w:rPr>
        <w:t xml:space="preserve">) до </w:t>
      </w:r>
      <w:r w:rsidRPr="00D77CEF">
        <w:rPr>
          <w:sz w:val="28"/>
          <w:szCs w:val="28"/>
          <w:lang w:val="uk-UA"/>
        </w:rPr>
        <w:t>500-метрової зони греблі Добротвірської теплової електричної станції ПАТ «ДТЕК Західенерго».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</w:t>
      </w:r>
      <w:r w:rsidR="00FA5DA5">
        <w:rPr>
          <w:b/>
          <w:sz w:val="28"/>
          <w:szCs w:val="28"/>
          <w:lang w:val="uk-UA"/>
        </w:rPr>
        <w:t>9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>Гамаліївське водосховище («Гамаліївка»)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Default="00AD153B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по береговій лінії від  с.</w:t>
      </w:r>
      <w:r w:rsidR="00BE28B0">
        <w:rPr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 xml:space="preserve">Гамаліївка в </w:t>
      </w:r>
      <w:r w:rsidR="00BE28B0">
        <w:rPr>
          <w:sz w:val="28"/>
          <w:szCs w:val="28"/>
          <w:lang w:val="uk-UA"/>
        </w:rPr>
        <w:t xml:space="preserve">межах від гідротехнічних споруд </w:t>
      </w:r>
      <w:r w:rsidRPr="00D77CEF">
        <w:rPr>
          <w:sz w:val="28"/>
          <w:szCs w:val="28"/>
          <w:lang w:val="uk-UA"/>
        </w:rPr>
        <w:t>ТЕЦ-2 до закінчення бетонного покриття.</w:t>
      </w:r>
    </w:p>
    <w:p w:rsidR="00083D03" w:rsidRDefault="00083D03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</w:p>
    <w:p w:rsidR="00083D03" w:rsidRDefault="00083D03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</w:p>
    <w:p w:rsidR="00083D03" w:rsidRDefault="00083D03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</w:p>
    <w:p w:rsidR="00083D03" w:rsidRDefault="00083D03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</w:p>
    <w:p w:rsidR="00083D03" w:rsidRPr="00D77CEF" w:rsidRDefault="00083D03" w:rsidP="00BE28B0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lastRenderedPageBreak/>
        <w:t>3.1</w:t>
      </w:r>
      <w:r w:rsidR="00FA5DA5">
        <w:rPr>
          <w:b/>
          <w:sz w:val="28"/>
          <w:szCs w:val="28"/>
          <w:lang w:val="uk-UA"/>
        </w:rPr>
        <w:t>0</w:t>
      </w:r>
      <w:r w:rsidRPr="00D77CEF">
        <w:rPr>
          <w:sz w:val="28"/>
          <w:szCs w:val="28"/>
          <w:lang w:val="uk-UA"/>
        </w:rPr>
        <w:t>.</w:t>
      </w:r>
      <w:r w:rsidRPr="00D77CEF">
        <w:rPr>
          <w:b/>
          <w:sz w:val="28"/>
          <w:szCs w:val="28"/>
          <w:lang w:val="uk-UA"/>
        </w:rPr>
        <w:t xml:space="preserve"> Стебниківське водосховище («Доброгостів»)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b/>
          <w:sz w:val="28"/>
          <w:szCs w:val="28"/>
          <w:lang w:val="uk-UA"/>
        </w:rPr>
        <w:t xml:space="preserve"> 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вздовж бетонної греблі та по лівому березі за течією р.</w:t>
      </w:r>
      <w:r w:rsidR="00083D03">
        <w:rPr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>Колодниця.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1</w:t>
      </w:r>
      <w:r w:rsidRPr="00D77CEF">
        <w:rPr>
          <w:b/>
          <w:sz w:val="28"/>
          <w:szCs w:val="28"/>
          <w:lang w:val="uk-UA"/>
        </w:rPr>
        <w:t>. Яворівське водосховище («Яворівське море»):</w:t>
      </w:r>
    </w:p>
    <w:p w:rsidR="00AD153B" w:rsidRPr="00D77CEF" w:rsidRDefault="00083D03" w:rsidP="00083D03">
      <w:pPr>
        <w:tabs>
          <w:tab w:val="left" w:pos="280"/>
          <w:tab w:val="left" w:pos="6358"/>
        </w:tabs>
        <w:spacing w:line="276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AD153B" w:rsidRPr="00D77CEF">
        <w:rPr>
          <w:sz w:val="28"/>
          <w:szCs w:val="28"/>
          <w:lang w:val="uk-UA"/>
        </w:rPr>
        <w:t>вздовж берегової зони від водозливної шлюзи по правій стороні на відстані 500</w:t>
      </w:r>
      <w:r>
        <w:rPr>
          <w:sz w:val="28"/>
          <w:szCs w:val="28"/>
          <w:lang w:val="uk-UA"/>
        </w:rPr>
        <w:t xml:space="preserve"> м.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2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 xml:space="preserve">Водосховище </w:t>
      </w:r>
      <w:r w:rsidR="00083D03">
        <w:rPr>
          <w:b/>
          <w:sz w:val="28"/>
          <w:szCs w:val="28"/>
          <w:lang w:val="uk-UA"/>
        </w:rPr>
        <w:t>«</w:t>
      </w:r>
      <w:r w:rsidRPr="00D77CEF">
        <w:rPr>
          <w:b/>
          <w:sz w:val="28"/>
          <w:szCs w:val="28"/>
          <w:lang w:val="uk-UA"/>
        </w:rPr>
        <w:t>Малий Гноєнець</w:t>
      </w:r>
      <w:r w:rsidR="00083D03">
        <w:rPr>
          <w:b/>
          <w:sz w:val="28"/>
          <w:szCs w:val="28"/>
          <w:lang w:val="uk-UA"/>
        </w:rPr>
        <w:t>»</w:t>
      </w:r>
      <w:r w:rsidRPr="00D77CEF">
        <w:rPr>
          <w:b/>
          <w:sz w:val="28"/>
          <w:szCs w:val="28"/>
          <w:lang w:val="uk-UA"/>
        </w:rPr>
        <w:t xml:space="preserve"> («Прилбичі»)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083D03" w:rsidP="00083D03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 xml:space="preserve">з бетонної дамби, а також на відстані </w:t>
      </w:r>
      <w:smartTag w:uri="urn:schemas-microsoft-com:office:smarttags" w:element="metricconverter">
        <w:smartTagPr>
          <w:attr w:name="ProductID" w:val="800 м"/>
        </w:smartTagPr>
        <w:r w:rsidR="00AD153B" w:rsidRPr="00D77CEF">
          <w:rPr>
            <w:sz w:val="28"/>
            <w:szCs w:val="28"/>
            <w:lang w:val="uk-UA"/>
          </w:rPr>
          <w:t>800 м</w:t>
        </w:r>
      </w:smartTag>
      <w:r w:rsidR="00AD153B" w:rsidRPr="00D77CEF">
        <w:rPr>
          <w:sz w:val="28"/>
          <w:szCs w:val="28"/>
          <w:lang w:val="uk-UA"/>
        </w:rPr>
        <w:t xml:space="preserve"> по пра</w:t>
      </w:r>
      <w:r>
        <w:rPr>
          <w:sz w:val="28"/>
          <w:szCs w:val="28"/>
          <w:lang w:val="uk-UA"/>
        </w:rPr>
        <w:t>вому березі (Яворівський район);</w:t>
      </w:r>
    </w:p>
    <w:p w:rsidR="00AD153B" w:rsidRPr="00D77CEF" w:rsidRDefault="00083D03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AD153B" w:rsidRPr="00D77CEF">
        <w:rPr>
          <w:sz w:val="28"/>
          <w:szCs w:val="28"/>
          <w:lang w:val="uk-UA"/>
        </w:rPr>
        <w:t xml:space="preserve">на відстані </w:t>
      </w:r>
      <w:smartTag w:uri="urn:schemas-microsoft-com:office:smarttags" w:element="metricconverter">
        <w:smartTagPr>
          <w:attr w:name="ProductID" w:val="1000 м"/>
        </w:smartTagPr>
        <w:r w:rsidR="00AD153B" w:rsidRPr="00D77CEF">
          <w:rPr>
            <w:sz w:val="28"/>
            <w:szCs w:val="28"/>
            <w:lang w:val="uk-UA"/>
          </w:rPr>
          <w:t>1000 м</w:t>
        </w:r>
      </w:smartTag>
      <w:r w:rsidR="00AD153B" w:rsidRPr="00D77CEF">
        <w:rPr>
          <w:sz w:val="28"/>
          <w:szCs w:val="28"/>
          <w:lang w:val="uk-UA"/>
        </w:rPr>
        <w:t xml:space="preserve"> по л</w:t>
      </w:r>
      <w:r>
        <w:rPr>
          <w:sz w:val="28"/>
          <w:szCs w:val="28"/>
          <w:lang w:val="uk-UA"/>
        </w:rPr>
        <w:t>івому березі від бетонної дамби.</w:t>
      </w:r>
    </w:p>
    <w:p w:rsidR="00AD153B" w:rsidRPr="00D77CEF" w:rsidRDefault="00AD153B" w:rsidP="00AD153B">
      <w:pPr>
        <w:tabs>
          <w:tab w:val="left" w:pos="280"/>
          <w:tab w:val="left" w:pos="72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3</w:t>
      </w:r>
      <w:r w:rsidRPr="00D77CEF">
        <w:rPr>
          <w:sz w:val="28"/>
          <w:szCs w:val="28"/>
          <w:lang w:val="uk-UA"/>
        </w:rPr>
        <w:t xml:space="preserve">. </w:t>
      </w:r>
      <w:r w:rsidRPr="00D77CEF">
        <w:rPr>
          <w:b/>
          <w:sz w:val="28"/>
          <w:szCs w:val="28"/>
          <w:lang w:val="uk-UA"/>
        </w:rPr>
        <w:t xml:space="preserve">Водосховище </w:t>
      </w:r>
      <w:r w:rsidR="00083D03">
        <w:rPr>
          <w:b/>
          <w:sz w:val="28"/>
          <w:szCs w:val="28"/>
          <w:lang w:val="uk-UA"/>
        </w:rPr>
        <w:t>«</w:t>
      </w:r>
      <w:r w:rsidRPr="00D77CEF">
        <w:rPr>
          <w:b/>
          <w:sz w:val="28"/>
          <w:szCs w:val="28"/>
          <w:lang w:val="uk-UA"/>
        </w:rPr>
        <w:t>Великий Гноєнець</w:t>
      </w:r>
      <w:r w:rsidR="00083D03">
        <w:rPr>
          <w:b/>
          <w:sz w:val="28"/>
          <w:szCs w:val="28"/>
          <w:lang w:val="uk-UA"/>
        </w:rPr>
        <w:t>»</w:t>
      </w:r>
      <w:r w:rsidRPr="00D77CEF">
        <w:rPr>
          <w:b/>
          <w:sz w:val="28"/>
          <w:szCs w:val="28"/>
          <w:lang w:val="uk-UA"/>
        </w:rPr>
        <w:t xml:space="preserve"> («Терновиця»)</w:t>
      </w:r>
      <w:r w:rsidR="00611E92" w:rsidRPr="00D77CEF">
        <w:rPr>
          <w:b/>
          <w:sz w:val="28"/>
          <w:szCs w:val="28"/>
          <w:lang w:val="uk-UA"/>
        </w:rPr>
        <w:t>:</w:t>
      </w:r>
    </w:p>
    <w:p w:rsidR="00AD153B" w:rsidRPr="00D77CEF" w:rsidRDefault="00AD153B" w:rsidP="00083D03">
      <w:pPr>
        <w:tabs>
          <w:tab w:val="left" w:pos="280"/>
          <w:tab w:val="left" w:pos="72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 - по правому березі на відстані </w:t>
      </w:r>
      <w:smartTag w:uri="urn:schemas-microsoft-com:office:smarttags" w:element="metricconverter">
        <w:smartTagPr>
          <w:attr w:name="ProductID" w:val="300 м"/>
        </w:smartTagPr>
        <w:r w:rsidRPr="00D77CEF">
          <w:rPr>
            <w:sz w:val="28"/>
            <w:szCs w:val="28"/>
            <w:lang w:val="uk-UA"/>
          </w:rPr>
          <w:t>300 м</w:t>
        </w:r>
      </w:smartTag>
      <w:r w:rsidRPr="00D77CEF">
        <w:rPr>
          <w:sz w:val="28"/>
          <w:szCs w:val="28"/>
          <w:lang w:val="uk-UA"/>
        </w:rPr>
        <w:t xml:space="preserve"> та по лівому березі на відстані </w:t>
      </w:r>
      <w:smartTag w:uri="urn:schemas-microsoft-com:office:smarttags" w:element="metricconverter">
        <w:smartTagPr>
          <w:attr w:name="ProductID" w:val="500 м"/>
        </w:smartTagPr>
        <w:r w:rsidRPr="00D77CEF">
          <w:rPr>
            <w:sz w:val="28"/>
            <w:szCs w:val="28"/>
            <w:lang w:val="uk-UA"/>
          </w:rPr>
          <w:t>500 м</w:t>
        </w:r>
      </w:smartTag>
      <w:r w:rsidR="00083D03">
        <w:rPr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>від водозливної споруди (Яворівський район).</w:t>
      </w:r>
    </w:p>
    <w:p w:rsidR="00AD153B" w:rsidRPr="00D77CEF" w:rsidRDefault="00AD153B" w:rsidP="00AD153B">
      <w:pPr>
        <w:tabs>
          <w:tab w:val="left" w:pos="280"/>
          <w:tab w:val="left" w:pos="72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4</w:t>
      </w:r>
      <w:r w:rsidRPr="00D77CEF">
        <w:rPr>
          <w:sz w:val="28"/>
          <w:szCs w:val="28"/>
          <w:lang w:val="uk-UA"/>
        </w:rPr>
        <w:t xml:space="preserve">. </w:t>
      </w:r>
      <w:r w:rsidR="00083D03">
        <w:rPr>
          <w:b/>
          <w:sz w:val="28"/>
          <w:szCs w:val="28"/>
          <w:lang w:val="uk-UA"/>
        </w:rPr>
        <w:t xml:space="preserve">Водосховище </w:t>
      </w:r>
      <w:r w:rsidRPr="00D77CEF">
        <w:rPr>
          <w:b/>
          <w:sz w:val="28"/>
          <w:szCs w:val="28"/>
          <w:lang w:val="uk-UA"/>
        </w:rPr>
        <w:t>«Оселя»</w:t>
      </w:r>
      <w:r w:rsidR="00083D03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AD153B" w:rsidP="00AD153B">
      <w:pPr>
        <w:tabs>
          <w:tab w:val="left" w:pos="280"/>
          <w:tab w:val="left" w:pos="72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вздовж бетонної дамби (Яворівський район).</w:t>
      </w:r>
    </w:p>
    <w:p w:rsidR="00AD153B" w:rsidRPr="00D77CEF" w:rsidRDefault="00AD153B" w:rsidP="00AD153B">
      <w:pPr>
        <w:tabs>
          <w:tab w:val="left" w:pos="280"/>
          <w:tab w:val="left" w:pos="72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5</w:t>
      </w:r>
      <w:r w:rsidRPr="00D77CEF">
        <w:rPr>
          <w:b/>
          <w:sz w:val="28"/>
          <w:szCs w:val="28"/>
          <w:lang w:val="uk-UA"/>
        </w:rPr>
        <w:t>. Подорожненський рудний кар’єр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083D03" w:rsidP="00AD153B">
      <w:pPr>
        <w:tabs>
          <w:tab w:val="left" w:pos="280"/>
          <w:tab w:val="left" w:pos="72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по правому березі водойми від впадіння р. Крехівка до с. Подорожнє (Жидачівський район).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6</w:t>
      </w:r>
      <w:r w:rsidRPr="00D77CEF">
        <w:rPr>
          <w:b/>
          <w:sz w:val="28"/>
          <w:szCs w:val="28"/>
          <w:lang w:val="uk-UA"/>
        </w:rPr>
        <w:t>. Щирецьке водосховище («Глинна Наварія»):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від автомобільного моста біля бази УТМР по лівому березі до спортивної бази СДЮШОР спортивно-дитячої школи олімпійського резерву «Веслярик».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від автомобільного моста біля бази УТМР по правому березі до заливу в                          с. Малечковичі.</w:t>
      </w:r>
    </w:p>
    <w:p w:rsidR="00AD153B" w:rsidRPr="00D77CEF" w:rsidRDefault="00AD153B" w:rsidP="00083D03">
      <w:pPr>
        <w:tabs>
          <w:tab w:val="left" w:pos="280"/>
          <w:tab w:val="left" w:pos="6358"/>
        </w:tabs>
        <w:spacing w:line="276" w:lineRule="auto"/>
        <w:ind w:right="-427"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7</w:t>
      </w:r>
      <w:r w:rsidRPr="00D77CEF">
        <w:rPr>
          <w:b/>
          <w:sz w:val="28"/>
          <w:szCs w:val="28"/>
          <w:lang w:val="uk-UA"/>
        </w:rPr>
        <w:t>. Водойми Миколаївської РО УТМР</w:t>
      </w:r>
      <w:r w:rsidR="00611E92" w:rsidRPr="00D77CEF">
        <w:rPr>
          <w:b/>
          <w:sz w:val="28"/>
          <w:szCs w:val="28"/>
          <w:lang w:val="uk-UA"/>
        </w:rPr>
        <w:t xml:space="preserve">: </w:t>
      </w:r>
      <w:r w:rsidRPr="00D77CEF">
        <w:rPr>
          <w:sz w:val="28"/>
          <w:szCs w:val="28"/>
          <w:lang w:val="uk-UA"/>
        </w:rPr>
        <w:t>«Чисте», «Середнє», «Глибоке», «Мисливське», «Барвінок», «Менделєєвське», водойма на території Берездівецької с</w:t>
      </w:r>
      <w:r w:rsidR="00611E92" w:rsidRPr="00D77CEF">
        <w:rPr>
          <w:sz w:val="28"/>
          <w:szCs w:val="28"/>
          <w:lang w:val="uk-UA"/>
        </w:rPr>
        <w:t xml:space="preserve">ільської </w:t>
      </w:r>
      <w:r w:rsidRPr="00D77CEF">
        <w:rPr>
          <w:sz w:val="28"/>
          <w:szCs w:val="28"/>
          <w:lang w:val="uk-UA"/>
        </w:rPr>
        <w:t>р</w:t>
      </w:r>
      <w:r w:rsidR="00611E92" w:rsidRPr="00D77CEF">
        <w:rPr>
          <w:sz w:val="28"/>
          <w:szCs w:val="28"/>
          <w:lang w:val="uk-UA"/>
        </w:rPr>
        <w:t>ади</w:t>
      </w:r>
      <w:r w:rsidRPr="00D77CEF">
        <w:rPr>
          <w:sz w:val="28"/>
          <w:szCs w:val="28"/>
          <w:lang w:val="uk-UA"/>
        </w:rPr>
        <w:t>, кар’єр в с.</w:t>
      </w:r>
      <w:r w:rsidR="00611E92" w:rsidRPr="00D77CEF">
        <w:rPr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>Розвадові – на спеціально відведених позанерестових ділянках.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3.1</w:t>
      </w:r>
      <w:r w:rsidR="00FA5DA5">
        <w:rPr>
          <w:b/>
          <w:sz w:val="28"/>
          <w:szCs w:val="28"/>
          <w:lang w:val="uk-UA"/>
        </w:rPr>
        <w:t>8</w:t>
      </w:r>
      <w:r w:rsidRPr="00D77CEF">
        <w:rPr>
          <w:b/>
          <w:sz w:val="28"/>
          <w:szCs w:val="28"/>
          <w:lang w:val="uk-UA"/>
        </w:rPr>
        <w:t>. Золочівське водосховище</w:t>
      </w:r>
      <w:r w:rsidR="00611E92" w:rsidRPr="00D77CEF">
        <w:rPr>
          <w:b/>
          <w:sz w:val="28"/>
          <w:szCs w:val="28"/>
          <w:lang w:val="uk-UA"/>
        </w:rPr>
        <w:t>: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 xml:space="preserve">- вздовж дамби та </w:t>
      </w:r>
      <w:r w:rsidR="00083D03">
        <w:rPr>
          <w:sz w:val="28"/>
          <w:szCs w:val="28"/>
          <w:lang w:val="uk-UA"/>
        </w:rPr>
        <w:t xml:space="preserve">на відстані </w:t>
      </w:r>
      <w:smartTag w:uri="urn:schemas-microsoft-com:office:smarttags" w:element="metricconverter">
        <w:smartTagPr>
          <w:attr w:name="ProductID" w:val="300 м"/>
        </w:smartTagPr>
        <w:r w:rsidRPr="00D77CEF">
          <w:rPr>
            <w:sz w:val="28"/>
            <w:szCs w:val="28"/>
            <w:lang w:val="uk-UA"/>
          </w:rPr>
          <w:t>300 м</w:t>
        </w:r>
      </w:smartTag>
      <w:r w:rsidRPr="00D77CEF">
        <w:rPr>
          <w:sz w:val="28"/>
          <w:szCs w:val="28"/>
          <w:lang w:val="uk-UA"/>
        </w:rPr>
        <w:t xml:space="preserve"> від дамби північного берега.</w:t>
      </w:r>
    </w:p>
    <w:p w:rsidR="00AD153B" w:rsidRPr="00D77CEF" w:rsidRDefault="00083D03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FA5DA5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. Ставок у парку «Жовтневий»</w:t>
      </w:r>
      <w:r w:rsidR="00AD153B" w:rsidRPr="00D77CEF">
        <w:rPr>
          <w:b/>
          <w:sz w:val="28"/>
          <w:szCs w:val="28"/>
          <w:lang w:val="uk-UA"/>
        </w:rPr>
        <w:t xml:space="preserve"> (м. Золочів)</w:t>
      </w:r>
      <w:r w:rsidR="00611E92" w:rsidRPr="00D77CEF">
        <w:rPr>
          <w:b/>
          <w:sz w:val="28"/>
          <w:szCs w:val="28"/>
          <w:lang w:val="uk-UA"/>
        </w:rPr>
        <w:t>:</w:t>
      </w:r>
      <w:r w:rsidR="00AD153B" w:rsidRPr="00D77CEF">
        <w:rPr>
          <w:b/>
          <w:sz w:val="28"/>
          <w:szCs w:val="28"/>
          <w:lang w:val="uk-UA"/>
        </w:rPr>
        <w:t xml:space="preserve"> 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 xml:space="preserve">– вздовж дамби та </w:t>
      </w:r>
      <w:r w:rsidR="00083D03">
        <w:rPr>
          <w:sz w:val="28"/>
          <w:szCs w:val="28"/>
          <w:lang w:val="uk-UA"/>
        </w:rPr>
        <w:t xml:space="preserve">на відстані </w:t>
      </w:r>
      <w:smartTag w:uri="urn:schemas-microsoft-com:office:smarttags" w:element="metricconverter">
        <w:smartTagPr>
          <w:attr w:name="ProductID" w:val="100 м"/>
        </w:smartTagPr>
        <w:r w:rsidRPr="00D77CEF">
          <w:rPr>
            <w:sz w:val="28"/>
            <w:szCs w:val="28"/>
            <w:lang w:val="uk-UA"/>
          </w:rPr>
          <w:t>100 м</w:t>
        </w:r>
      </w:smartTag>
      <w:r w:rsidRPr="00D77CEF">
        <w:rPr>
          <w:sz w:val="28"/>
          <w:szCs w:val="28"/>
          <w:lang w:val="uk-UA"/>
        </w:rPr>
        <w:t xml:space="preserve"> від дамби західного берега.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0</w:t>
      </w:r>
      <w:r w:rsidRPr="00D77CEF">
        <w:rPr>
          <w:b/>
          <w:sz w:val="28"/>
          <w:szCs w:val="28"/>
          <w:lang w:val="uk-UA"/>
        </w:rPr>
        <w:t>. Водойма «Уличнянка»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b/>
          <w:sz w:val="28"/>
          <w:szCs w:val="28"/>
          <w:lang w:val="uk-UA"/>
        </w:rPr>
        <w:t xml:space="preserve"> </w:t>
      </w:r>
    </w:p>
    <w:p w:rsidR="00AD153B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 xml:space="preserve">- </w:t>
      </w:r>
      <w:r w:rsidRPr="00D77CEF">
        <w:rPr>
          <w:sz w:val="28"/>
          <w:szCs w:val="28"/>
          <w:lang w:val="uk-UA"/>
        </w:rPr>
        <w:t>берегова смуга від с. Доброгостів до шлюзи</w:t>
      </w:r>
      <w:r w:rsidRPr="00D77CEF">
        <w:rPr>
          <w:b/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>дамби перекриття</w:t>
      </w:r>
      <w:r w:rsidRPr="00D77CEF">
        <w:rPr>
          <w:b/>
          <w:sz w:val="28"/>
          <w:szCs w:val="28"/>
          <w:lang w:val="uk-UA"/>
        </w:rPr>
        <w:t xml:space="preserve"> </w:t>
      </w:r>
      <w:r w:rsidRPr="00D77CEF">
        <w:rPr>
          <w:sz w:val="28"/>
          <w:szCs w:val="28"/>
          <w:lang w:val="uk-UA"/>
        </w:rPr>
        <w:t>(Дрогобицький район).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1</w:t>
      </w:r>
      <w:r w:rsidRPr="00D77CEF">
        <w:rPr>
          <w:b/>
          <w:sz w:val="28"/>
          <w:szCs w:val="28"/>
          <w:lang w:val="uk-UA"/>
        </w:rPr>
        <w:t xml:space="preserve">. Ставок «Пляж» </w:t>
      </w:r>
      <w:r w:rsidR="00083D03">
        <w:rPr>
          <w:b/>
          <w:sz w:val="28"/>
          <w:szCs w:val="28"/>
          <w:lang w:val="uk-UA"/>
        </w:rPr>
        <w:t>(</w:t>
      </w:r>
      <w:r w:rsidRPr="00D77CEF">
        <w:rPr>
          <w:b/>
          <w:sz w:val="28"/>
          <w:szCs w:val="28"/>
          <w:lang w:val="uk-UA"/>
        </w:rPr>
        <w:t>м.Городок</w:t>
      </w:r>
      <w:r w:rsidR="00083D03">
        <w:rPr>
          <w:b/>
          <w:sz w:val="28"/>
          <w:szCs w:val="28"/>
          <w:lang w:val="uk-UA"/>
        </w:rPr>
        <w:t>)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- в</w:t>
      </w:r>
      <w:r w:rsidR="00083D03">
        <w:rPr>
          <w:sz w:val="28"/>
          <w:szCs w:val="28"/>
          <w:lang w:val="uk-UA"/>
        </w:rPr>
        <w:t>ід монаха випуску води водойми «</w:t>
      </w:r>
      <w:r w:rsidRPr="00D77CEF">
        <w:rPr>
          <w:sz w:val="28"/>
          <w:szCs w:val="28"/>
          <w:lang w:val="uk-UA"/>
        </w:rPr>
        <w:t>Городок-Центральний</w:t>
      </w:r>
      <w:r w:rsidR="00083D03">
        <w:rPr>
          <w:sz w:val="28"/>
          <w:szCs w:val="28"/>
          <w:lang w:val="uk-UA"/>
        </w:rPr>
        <w:t xml:space="preserve">» </w:t>
      </w:r>
      <w:r w:rsidRPr="00D77CEF">
        <w:rPr>
          <w:sz w:val="28"/>
          <w:szCs w:val="28"/>
          <w:lang w:val="uk-UA"/>
        </w:rPr>
        <w:t>до сторожової будки по лівій стороні.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2</w:t>
      </w:r>
      <w:r w:rsidRPr="00D77CEF">
        <w:rPr>
          <w:b/>
          <w:sz w:val="28"/>
          <w:szCs w:val="28"/>
          <w:lang w:val="uk-UA"/>
        </w:rPr>
        <w:t>. Ставок Яворівської районної ради УТМР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CB18EC" w:rsidP="00CB18EC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вздовж дамби та на відстані 80 м</w:t>
      </w:r>
      <w:r>
        <w:rPr>
          <w:sz w:val="28"/>
          <w:szCs w:val="28"/>
          <w:lang w:val="uk-UA"/>
        </w:rPr>
        <w:t xml:space="preserve"> </w:t>
      </w:r>
      <w:r w:rsidR="00AD153B" w:rsidRPr="00D77CEF">
        <w:rPr>
          <w:sz w:val="28"/>
          <w:szCs w:val="28"/>
          <w:lang w:val="uk-UA"/>
        </w:rPr>
        <w:t>по обидві сторони від дамби (Яворівський район).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3</w:t>
      </w:r>
      <w:r w:rsidRPr="00D77CEF">
        <w:rPr>
          <w:b/>
          <w:sz w:val="28"/>
          <w:szCs w:val="28"/>
          <w:lang w:val="uk-UA"/>
        </w:rPr>
        <w:t>. Ставок №6 (територія Яворівського військового полігону)</w:t>
      </w:r>
      <w:r w:rsidR="00611E92" w:rsidRPr="00D77CEF">
        <w:rPr>
          <w:b/>
          <w:sz w:val="28"/>
          <w:szCs w:val="28"/>
          <w:lang w:val="uk-UA"/>
        </w:rPr>
        <w:t>:</w:t>
      </w:r>
    </w:p>
    <w:p w:rsidR="00AD153B" w:rsidRPr="00D77CEF" w:rsidRDefault="00CB18EC" w:rsidP="00CB18EC">
      <w:pPr>
        <w:tabs>
          <w:tab w:val="left" w:pos="280"/>
          <w:tab w:val="left" w:pos="6358"/>
        </w:tabs>
        <w:spacing w:line="276" w:lineRule="auto"/>
        <w:ind w:right="-2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</w:t>
      </w:r>
      <w:r w:rsidR="00AD153B" w:rsidRPr="00D77CEF">
        <w:rPr>
          <w:sz w:val="28"/>
          <w:szCs w:val="28"/>
          <w:lang w:val="uk-UA"/>
        </w:rPr>
        <w:t>по всій береговій зоні</w:t>
      </w:r>
      <w:r>
        <w:rPr>
          <w:sz w:val="28"/>
          <w:szCs w:val="28"/>
          <w:lang w:val="uk-UA"/>
        </w:rPr>
        <w:t>,</w:t>
      </w:r>
      <w:r w:rsidR="00AD153B" w:rsidRPr="00D77CEF">
        <w:rPr>
          <w:sz w:val="28"/>
          <w:szCs w:val="28"/>
          <w:lang w:val="uk-UA"/>
        </w:rPr>
        <w:t xml:space="preserve"> за винятком дамби з вхідним монахом та </w:t>
      </w:r>
      <w:r>
        <w:rPr>
          <w:sz w:val="28"/>
          <w:szCs w:val="28"/>
          <w:lang w:val="uk-UA"/>
        </w:rPr>
        <w:t xml:space="preserve">на відстані </w:t>
      </w:r>
      <w:r w:rsidR="00AD153B" w:rsidRPr="00D77CEF">
        <w:rPr>
          <w:sz w:val="28"/>
          <w:szCs w:val="28"/>
          <w:lang w:val="uk-UA"/>
        </w:rPr>
        <w:t xml:space="preserve">по </w:t>
      </w:r>
      <w:smartTag w:uri="urn:schemas-microsoft-com:office:smarttags" w:element="metricconverter">
        <w:smartTagPr>
          <w:attr w:name="ProductID" w:val="150 м"/>
        </w:smartTagPr>
        <w:r w:rsidR="00AD153B" w:rsidRPr="00D77CEF">
          <w:rPr>
            <w:sz w:val="28"/>
            <w:szCs w:val="28"/>
            <w:lang w:val="uk-UA"/>
          </w:rPr>
          <w:t>150 м</w:t>
        </w:r>
      </w:smartTag>
      <w:r w:rsidR="00AD153B" w:rsidRPr="00D77CEF">
        <w:rPr>
          <w:sz w:val="28"/>
          <w:szCs w:val="28"/>
          <w:lang w:val="uk-UA"/>
        </w:rPr>
        <w:t xml:space="preserve"> від неї з кожного берега.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4</w:t>
      </w:r>
      <w:r w:rsidRPr="00D77CEF">
        <w:rPr>
          <w:b/>
          <w:sz w:val="28"/>
          <w:szCs w:val="28"/>
          <w:lang w:val="uk-UA"/>
        </w:rPr>
        <w:t>. Ходорівське водосховище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</w:t>
      </w:r>
    </w:p>
    <w:p w:rsidR="00AD153B" w:rsidRPr="00D77CEF" w:rsidRDefault="00CB18EC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>по береговій зоні зі сторони м. Ходорова (пристань) до насосної станції цегельного заводу.</w:t>
      </w:r>
    </w:p>
    <w:p w:rsidR="00AD153B" w:rsidRPr="00D77CEF" w:rsidRDefault="00AD153B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b/>
          <w:sz w:val="28"/>
          <w:szCs w:val="28"/>
          <w:lang w:val="uk-UA"/>
        </w:rPr>
        <w:t>3.2</w:t>
      </w:r>
      <w:r w:rsidR="00FA5DA5">
        <w:rPr>
          <w:b/>
          <w:sz w:val="28"/>
          <w:szCs w:val="28"/>
          <w:lang w:val="uk-UA"/>
        </w:rPr>
        <w:t>5</w:t>
      </w:r>
      <w:r w:rsidRPr="00D77CEF">
        <w:rPr>
          <w:b/>
          <w:sz w:val="28"/>
          <w:szCs w:val="28"/>
          <w:lang w:val="uk-UA"/>
        </w:rPr>
        <w:t>.   Недільчинське водосховище</w:t>
      </w:r>
      <w:r w:rsidR="00611E92" w:rsidRPr="00D77CEF">
        <w:rPr>
          <w:b/>
          <w:sz w:val="28"/>
          <w:szCs w:val="28"/>
          <w:lang w:val="uk-UA"/>
        </w:rPr>
        <w:t>:</w:t>
      </w:r>
      <w:r w:rsidRPr="00D77CEF">
        <w:rPr>
          <w:sz w:val="28"/>
          <w:szCs w:val="28"/>
          <w:lang w:val="uk-UA"/>
        </w:rPr>
        <w:t xml:space="preserve">   </w:t>
      </w:r>
    </w:p>
    <w:p w:rsidR="00AD153B" w:rsidRPr="00D77CEF" w:rsidRDefault="00CB18EC" w:rsidP="00AD153B">
      <w:pPr>
        <w:tabs>
          <w:tab w:val="left" w:pos="280"/>
          <w:tab w:val="left" w:pos="635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153B" w:rsidRPr="00D77CEF">
        <w:rPr>
          <w:sz w:val="28"/>
          <w:szCs w:val="28"/>
          <w:lang w:val="uk-UA"/>
        </w:rPr>
        <w:t xml:space="preserve">по всій береговій лінії, за винятком місця нересту протяжністю </w:t>
      </w:r>
      <w:smartTag w:uri="urn:schemas-microsoft-com:office:smarttags" w:element="metricconverter">
        <w:smartTagPr>
          <w:attr w:name="ProductID" w:val="1050 м"/>
        </w:smartTagPr>
        <w:r w:rsidR="00AD153B" w:rsidRPr="00D77CEF">
          <w:rPr>
            <w:sz w:val="28"/>
            <w:szCs w:val="28"/>
            <w:lang w:val="uk-UA"/>
          </w:rPr>
          <w:t>1050 м</w:t>
        </w:r>
      </w:smartTag>
      <w:r w:rsidR="00AD153B" w:rsidRPr="00D77CEF">
        <w:rPr>
          <w:sz w:val="28"/>
          <w:szCs w:val="28"/>
          <w:lang w:val="uk-UA"/>
        </w:rPr>
        <w:t xml:space="preserve"> з боку впадіння р. Недільчина (Жовківський район).</w:t>
      </w:r>
    </w:p>
    <w:p w:rsidR="00AD153B" w:rsidRPr="00D77CEF" w:rsidRDefault="00AD153B" w:rsidP="00CB18EC">
      <w:pPr>
        <w:tabs>
          <w:tab w:val="left" w:pos="0"/>
        </w:tabs>
        <w:spacing w:line="276" w:lineRule="auto"/>
        <w:ind w:right="-143"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4. У всіх інших водоймах (частинах водойм), у тому числі наданих в оренду (крім виробників продукції аквакультури, зареєстрованих в  органах рибоохорони</w:t>
      </w:r>
      <w:r w:rsidR="00CD0206" w:rsidRPr="00D77CEF">
        <w:rPr>
          <w:sz w:val="28"/>
          <w:szCs w:val="28"/>
          <w:lang w:val="uk-UA"/>
        </w:rPr>
        <w:t xml:space="preserve">), </w:t>
      </w:r>
      <w:r w:rsidR="00E22BB6" w:rsidRPr="00D77CEF">
        <w:rPr>
          <w:sz w:val="28"/>
          <w:szCs w:val="28"/>
          <w:lang w:val="uk-UA"/>
        </w:rPr>
        <w:t xml:space="preserve">які </w:t>
      </w:r>
      <w:r w:rsidR="00CD0206" w:rsidRPr="00D77CEF">
        <w:rPr>
          <w:sz w:val="28"/>
          <w:szCs w:val="28"/>
          <w:lang w:val="uk-UA"/>
        </w:rPr>
        <w:t>не пере</w:t>
      </w:r>
      <w:r w:rsidR="00E22BB6" w:rsidRPr="00D77CEF">
        <w:rPr>
          <w:sz w:val="28"/>
          <w:szCs w:val="28"/>
          <w:lang w:val="uk-UA"/>
        </w:rPr>
        <w:t>дбачені</w:t>
      </w:r>
      <w:r w:rsidR="00CD0206" w:rsidRPr="00D77CEF">
        <w:rPr>
          <w:sz w:val="28"/>
          <w:szCs w:val="28"/>
          <w:lang w:val="uk-UA"/>
        </w:rPr>
        <w:t xml:space="preserve"> в </w:t>
      </w:r>
      <w:r w:rsidR="00E22BB6" w:rsidRPr="00D77CEF">
        <w:rPr>
          <w:sz w:val="28"/>
          <w:szCs w:val="28"/>
          <w:lang w:val="uk-UA"/>
        </w:rPr>
        <w:t>цьому</w:t>
      </w:r>
      <w:r w:rsidR="00CD0206" w:rsidRPr="00D77CEF">
        <w:rPr>
          <w:sz w:val="28"/>
          <w:szCs w:val="28"/>
          <w:lang w:val="uk-UA"/>
        </w:rPr>
        <w:t xml:space="preserve"> переліку</w:t>
      </w:r>
      <w:r w:rsidRPr="00D77CEF">
        <w:rPr>
          <w:sz w:val="28"/>
          <w:szCs w:val="28"/>
          <w:lang w:val="uk-UA"/>
        </w:rPr>
        <w:t xml:space="preserve">, будь-яке рибальство заборонено. </w:t>
      </w:r>
    </w:p>
    <w:p w:rsidR="00AD153B" w:rsidRDefault="00AD153B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77CEF">
        <w:rPr>
          <w:sz w:val="28"/>
          <w:szCs w:val="28"/>
          <w:lang w:val="uk-UA"/>
        </w:rPr>
        <w:t>5. Вилов риби в нерестовий період дозволити всім громадянам однією поплавковою або донною вудкою з одним гачком та спінінгом  з берега на спеціально визначених ді</w:t>
      </w:r>
      <w:r w:rsidR="00E95677" w:rsidRPr="00D77CEF">
        <w:rPr>
          <w:sz w:val="28"/>
          <w:szCs w:val="28"/>
          <w:lang w:val="uk-UA"/>
        </w:rPr>
        <w:t xml:space="preserve">лянках згідно з </w:t>
      </w:r>
      <w:r w:rsidR="00067470" w:rsidRPr="00D77CEF">
        <w:rPr>
          <w:sz w:val="28"/>
          <w:szCs w:val="28"/>
          <w:lang w:val="uk-UA"/>
        </w:rPr>
        <w:t>цим</w:t>
      </w:r>
      <w:r w:rsidR="00E95677" w:rsidRPr="00D77CEF">
        <w:rPr>
          <w:sz w:val="28"/>
          <w:szCs w:val="28"/>
          <w:lang w:val="uk-UA"/>
        </w:rPr>
        <w:t xml:space="preserve"> переліком</w:t>
      </w:r>
      <w:r w:rsidRPr="00D77CEF">
        <w:rPr>
          <w:sz w:val="28"/>
          <w:szCs w:val="28"/>
          <w:lang w:val="uk-UA"/>
        </w:rPr>
        <w:t>.</w:t>
      </w:r>
    </w:p>
    <w:p w:rsidR="00CB18EC" w:rsidRDefault="00CB18EC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B18EC" w:rsidRPr="00D77CEF" w:rsidRDefault="00CB18EC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323D5C" w:rsidRPr="00D77CEF" w:rsidRDefault="00323D5C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23D5C" w:rsidRPr="00D77CEF" w:rsidRDefault="00323D5C" w:rsidP="00AD15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323D5C" w:rsidRPr="00D77CEF" w:rsidSect="00D77CEF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10" w:rsidRDefault="00064E10">
      <w:r>
        <w:separator/>
      </w:r>
    </w:p>
  </w:endnote>
  <w:endnote w:type="continuationSeparator" w:id="0">
    <w:p w:rsidR="00064E10" w:rsidRDefault="0006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10" w:rsidRDefault="00064E10">
      <w:r>
        <w:separator/>
      </w:r>
    </w:p>
  </w:footnote>
  <w:footnote w:type="continuationSeparator" w:id="0">
    <w:p w:rsidR="00064E10" w:rsidRDefault="0006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C8" w:rsidRDefault="009C38C8" w:rsidP="00CF1F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8C8" w:rsidRDefault="009C3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5DF"/>
    <w:multiLevelType w:val="multilevel"/>
    <w:tmpl w:val="3210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>
    <w:nsid w:val="5756586A"/>
    <w:multiLevelType w:val="hybridMultilevel"/>
    <w:tmpl w:val="087268D8"/>
    <w:lvl w:ilvl="0" w:tplc="673CDFA2">
      <w:start w:val="3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7EB4173B"/>
    <w:multiLevelType w:val="hybridMultilevel"/>
    <w:tmpl w:val="05CCA426"/>
    <w:lvl w:ilvl="0" w:tplc="673CDFA2">
      <w:start w:val="3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EF"/>
    <w:rsid w:val="00025C94"/>
    <w:rsid w:val="00027A5F"/>
    <w:rsid w:val="00040183"/>
    <w:rsid w:val="00043051"/>
    <w:rsid w:val="000509E1"/>
    <w:rsid w:val="00064E10"/>
    <w:rsid w:val="00066C2F"/>
    <w:rsid w:val="00067470"/>
    <w:rsid w:val="00075534"/>
    <w:rsid w:val="00083D03"/>
    <w:rsid w:val="00091757"/>
    <w:rsid w:val="00093F1A"/>
    <w:rsid w:val="000C2EF1"/>
    <w:rsid w:val="000D2C40"/>
    <w:rsid w:val="000E47E0"/>
    <w:rsid w:val="000E494E"/>
    <w:rsid w:val="000F217A"/>
    <w:rsid w:val="00102517"/>
    <w:rsid w:val="00103261"/>
    <w:rsid w:val="001047BD"/>
    <w:rsid w:val="00106402"/>
    <w:rsid w:val="00106F4D"/>
    <w:rsid w:val="00122530"/>
    <w:rsid w:val="0012574F"/>
    <w:rsid w:val="00127603"/>
    <w:rsid w:val="00132FB1"/>
    <w:rsid w:val="00146559"/>
    <w:rsid w:val="001529EC"/>
    <w:rsid w:val="00171D47"/>
    <w:rsid w:val="00175550"/>
    <w:rsid w:val="00175E1F"/>
    <w:rsid w:val="00194870"/>
    <w:rsid w:val="00194E13"/>
    <w:rsid w:val="00196B50"/>
    <w:rsid w:val="001B0C4B"/>
    <w:rsid w:val="001B5CC6"/>
    <w:rsid w:val="001C533B"/>
    <w:rsid w:val="001D0051"/>
    <w:rsid w:val="001F3D2B"/>
    <w:rsid w:val="002100FE"/>
    <w:rsid w:val="00210FB5"/>
    <w:rsid w:val="0021613B"/>
    <w:rsid w:val="00216399"/>
    <w:rsid w:val="002224D8"/>
    <w:rsid w:val="00222A71"/>
    <w:rsid w:val="00225E49"/>
    <w:rsid w:val="00226D9C"/>
    <w:rsid w:val="00242E32"/>
    <w:rsid w:val="00243889"/>
    <w:rsid w:val="00250E32"/>
    <w:rsid w:val="002535A4"/>
    <w:rsid w:val="002538F6"/>
    <w:rsid w:val="002560CD"/>
    <w:rsid w:val="00260648"/>
    <w:rsid w:val="002720D5"/>
    <w:rsid w:val="00276103"/>
    <w:rsid w:val="00290777"/>
    <w:rsid w:val="002A7A56"/>
    <w:rsid w:val="002B30D1"/>
    <w:rsid w:val="002D1430"/>
    <w:rsid w:val="002D4ED4"/>
    <w:rsid w:val="002E1647"/>
    <w:rsid w:val="002E5C25"/>
    <w:rsid w:val="002F0682"/>
    <w:rsid w:val="002F3015"/>
    <w:rsid w:val="00304E52"/>
    <w:rsid w:val="003113B8"/>
    <w:rsid w:val="00315F40"/>
    <w:rsid w:val="00323D5C"/>
    <w:rsid w:val="00324131"/>
    <w:rsid w:val="00326CBD"/>
    <w:rsid w:val="00331D35"/>
    <w:rsid w:val="00336AA0"/>
    <w:rsid w:val="00352D0B"/>
    <w:rsid w:val="00353A48"/>
    <w:rsid w:val="00353ED3"/>
    <w:rsid w:val="003700F7"/>
    <w:rsid w:val="00373B0E"/>
    <w:rsid w:val="003743F0"/>
    <w:rsid w:val="00395E6C"/>
    <w:rsid w:val="003B4257"/>
    <w:rsid w:val="003D0074"/>
    <w:rsid w:val="003D03FD"/>
    <w:rsid w:val="00404279"/>
    <w:rsid w:val="00416613"/>
    <w:rsid w:val="0042364C"/>
    <w:rsid w:val="00430D92"/>
    <w:rsid w:val="004350DA"/>
    <w:rsid w:val="00450F0D"/>
    <w:rsid w:val="00455C1C"/>
    <w:rsid w:val="00457B2C"/>
    <w:rsid w:val="00460784"/>
    <w:rsid w:val="00484D5A"/>
    <w:rsid w:val="0049185C"/>
    <w:rsid w:val="00497587"/>
    <w:rsid w:val="004A2A07"/>
    <w:rsid w:val="004E1652"/>
    <w:rsid w:val="004F3542"/>
    <w:rsid w:val="00500474"/>
    <w:rsid w:val="00502BF6"/>
    <w:rsid w:val="005129A9"/>
    <w:rsid w:val="0053760A"/>
    <w:rsid w:val="0055008E"/>
    <w:rsid w:val="00550F09"/>
    <w:rsid w:val="005552BC"/>
    <w:rsid w:val="0057371F"/>
    <w:rsid w:val="005E75DA"/>
    <w:rsid w:val="005F36F4"/>
    <w:rsid w:val="00604847"/>
    <w:rsid w:val="0060613A"/>
    <w:rsid w:val="00611E92"/>
    <w:rsid w:val="00613F38"/>
    <w:rsid w:val="00616342"/>
    <w:rsid w:val="006265FA"/>
    <w:rsid w:val="0063637F"/>
    <w:rsid w:val="006377C1"/>
    <w:rsid w:val="006547D7"/>
    <w:rsid w:val="00674FED"/>
    <w:rsid w:val="00677B26"/>
    <w:rsid w:val="006821C9"/>
    <w:rsid w:val="00682FF5"/>
    <w:rsid w:val="00685905"/>
    <w:rsid w:val="00692276"/>
    <w:rsid w:val="006B720E"/>
    <w:rsid w:val="006B7A3A"/>
    <w:rsid w:val="006C22BD"/>
    <w:rsid w:val="006E254F"/>
    <w:rsid w:val="006F0808"/>
    <w:rsid w:val="0073727C"/>
    <w:rsid w:val="007412BC"/>
    <w:rsid w:val="007474E4"/>
    <w:rsid w:val="00751BEF"/>
    <w:rsid w:val="00754346"/>
    <w:rsid w:val="007C5421"/>
    <w:rsid w:val="007C7739"/>
    <w:rsid w:val="007E07D2"/>
    <w:rsid w:val="007E5DA4"/>
    <w:rsid w:val="0080159E"/>
    <w:rsid w:val="00811926"/>
    <w:rsid w:val="00815C49"/>
    <w:rsid w:val="008174BB"/>
    <w:rsid w:val="00824F79"/>
    <w:rsid w:val="00832325"/>
    <w:rsid w:val="008334E5"/>
    <w:rsid w:val="00844535"/>
    <w:rsid w:val="0085199D"/>
    <w:rsid w:val="008541E5"/>
    <w:rsid w:val="0086302C"/>
    <w:rsid w:val="0087627F"/>
    <w:rsid w:val="008773A0"/>
    <w:rsid w:val="0088721B"/>
    <w:rsid w:val="00887D9B"/>
    <w:rsid w:val="00897C02"/>
    <w:rsid w:val="008A4A0E"/>
    <w:rsid w:val="008B2566"/>
    <w:rsid w:val="008C78E2"/>
    <w:rsid w:val="008D7CF1"/>
    <w:rsid w:val="0090651F"/>
    <w:rsid w:val="009129E1"/>
    <w:rsid w:val="009137E9"/>
    <w:rsid w:val="00914AA0"/>
    <w:rsid w:val="009165BD"/>
    <w:rsid w:val="0093161E"/>
    <w:rsid w:val="00935C88"/>
    <w:rsid w:val="009445F6"/>
    <w:rsid w:val="0096495D"/>
    <w:rsid w:val="009757C0"/>
    <w:rsid w:val="00983A54"/>
    <w:rsid w:val="009C38C8"/>
    <w:rsid w:val="009D5C40"/>
    <w:rsid w:val="009F0EA4"/>
    <w:rsid w:val="00A055AB"/>
    <w:rsid w:val="00A055C1"/>
    <w:rsid w:val="00A16568"/>
    <w:rsid w:val="00A21F7D"/>
    <w:rsid w:val="00A229C6"/>
    <w:rsid w:val="00A2353A"/>
    <w:rsid w:val="00A40356"/>
    <w:rsid w:val="00A557DA"/>
    <w:rsid w:val="00A83A0D"/>
    <w:rsid w:val="00AA7C86"/>
    <w:rsid w:val="00AB0F2E"/>
    <w:rsid w:val="00AB4033"/>
    <w:rsid w:val="00AC1A95"/>
    <w:rsid w:val="00AC1D2E"/>
    <w:rsid w:val="00AD153B"/>
    <w:rsid w:val="00AD26AB"/>
    <w:rsid w:val="00AD6C70"/>
    <w:rsid w:val="00AE16C6"/>
    <w:rsid w:val="00AE4ADE"/>
    <w:rsid w:val="00AE4C2A"/>
    <w:rsid w:val="00B245AF"/>
    <w:rsid w:val="00B34FC0"/>
    <w:rsid w:val="00B45F78"/>
    <w:rsid w:val="00B52FAA"/>
    <w:rsid w:val="00B53C03"/>
    <w:rsid w:val="00B57F07"/>
    <w:rsid w:val="00B612A3"/>
    <w:rsid w:val="00B643C4"/>
    <w:rsid w:val="00B66588"/>
    <w:rsid w:val="00B70064"/>
    <w:rsid w:val="00B7250B"/>
    <w:rsid w:val="00B727AA"/>
    <w:rsid w:val="00B7672E"/>
    <w:rsid w:val="00B76E72"/>
    <w:rsid w:val="00B976DE"/>
    <w:rsid w:val="00BA20CA"/>
    <w:rsid w:val="00BA29FC"/>
    <w:rsid w:val="00BB47A6"/>
    <w:rsid w:val="00BB4C48"/>
    <w:rsid w:val="00BD7B0E"/>
    <w:rsid w:val="00BE289F"/>
    <w:rsid w:val="00BE28B0"/>
    <w:rsid w:val="00BE3A2A"/>
    <w:rsid w:val="00BE6F91"/>
    <w:rsid w:val="00BF504E"/>
    <w:rsid w:val="00BF6489"/>
    <w:rsid w:val="00BF7A91"/>
    <w:rsid w:val="00C21203"/>
    <w:rsid w:val="00C228C1"/>
    <w:rsid w:val="00C33E43"/>
    <w:rsid w:val="00C4273C"/>
    <w:rsid w:val="00C44805"/>
    <w:rsid w:val="00C5122A"/>
    <w:rsid w:val="00C8418F"/>
    <w:rsid w:val="00C859AC"/>
    <w:rsid w:val="00CA270A"/>
    <w:rsid w:val="00CB18EC"/>
    <w:rsid w:val="00CB5884"/>
    <w:rsid w:val="00CC3E1A"/>
    <w:rsid w:val="00CC4222"/>
    <w:rsid w:val="00CD0206"/>
    <w:rsid w:val="00CE5ECD"/>
    <w:rsid w:val="00CF1FF0"/>
    <w:rsid w:val="00CF354B"/>
    <w:rsid w:val="00D14A54"/>
    <w:rsid w:val="00D174B4"/>
    <w:rsid w:val="00D605E2"/>
    <w:rsid w:val="00D60930"/>
    <w:rsid w:val="00D64BAE"/>
    <w:rsid w:val="00D65F76"/>
    <w:rsid w:val="00D77CEF"/>
    <w:rsid w:val="00D93373"/>
    <w:rsid w:val="00DD58F7"/>
    <w:rsid w:val="00DF4F33"/>
    <w:rsid w:val="00DF5ACB"/>
    <w:rsid w:val="00E03BCA"/>
    <w:rsid w:val="00E22BB6"/>
    <w:rsid w:val="00E31A08"/>
    <w:rsid w:val="00E4585E"/>
    <w:rsid w:val="00E45923"/>
    <w:rsid w:val="00E53822"/>
    <w:rsid w:val="00E6053B"/>
    <w:rsid w:val="00E6078F"/>
    <w:rsid w:val="00E67966"/>
    <w:rsid w:val="00E701B5"/>
    <w:rsid w:val="00E7195D"/>
    <w:rsid w:val="00E8189C"/>
    <w:rsid w:val="00E85A08"/>
    <w:rsid w:val="00E86794"/>
    <w:rsid w:val="00E948CA"/>
    <w:rsid w:val="00E95677"/>
    <w:rsid w:val="00E968A9"/>
    <w:rsid w:val="00EA00A0"/>
    <w:rsid w:val="00EA0F1B"/>
    <w:rsid w:val="00EA1CF4"/>
    <w:rsid w:val="00EA1EAD"/>
    <w:rsid w:val="00EA5A4A"/>
    <w:rsid w:val="00EB3D59"/>
    <w:rsid w:val="00EB6773"/>
    <w:rsid w:val="00ED60EF"/>
    <w:rsid w:val="00EE5E44"/>
    <w:rsid w:val="00EE7736"/>
    <w:rsid w:val="00EF5BE5"/>
    <w:rsid w:val="00F042F1"/>
    <w:rsid w:val="00F05A6B"/>
    <w:rsid w:val="00F05E83"/>
    <w:rsid w:val="00F0751B"/>
    <w:rsid w:val="00F13554"/>
    <w:rsid w:val="00F21A53"/>
    <w:rsid w:val="00F55AD6"/>
    <w:rsid w:val="00F80D14"/>
    <w:rsid w:val="00F900FF"/>
    <w:rsid w:val="00FA1118"/>
    <w:rsid w:val="00FA5DA5"/>
    <w:rsid w:val="00FD4A26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BE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1BEF"/>
    <w:pPr>
      <w:keepNext/>
      <w:suppressAutoHyphens w:val="0"/>
      <w:jc w:val="center"/>
      <w:outlineLvl w:val="1"/>
    </w:pPr>
    <w:rPr>
      <w:rFonts w:ascii="Arial" w:hAnsi="Arial"/>
      <w:b/>
      <w:sz w:val="32"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80159E"/>
    <w:rPr>
      <w:rFonts w:ascii="Arial" w:hAnsi="Arial"/>
      <w:b/>
      <w:sz w:val="32"/>
      <w:lang w:val="uk-UA" w:eastAsia="ru-RU" w:bidi="ar-SA"/>
    </w:rPr>
  </w:style>
  <w:style w:type="paragraph" w:styleId="a3">
    <w:name w:val="header"/>
    <w:basedOn w:val="a"/>
    <w:rsid w:val="00B245AF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B245AF"/>
  </w:style>
  <w:style w:type="table" w:styleId="a5">
    <w:name w:val="Table Grid"/>
    <w:basedOn w:val="a1"/>
    <w:rsid w:val="00E95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7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174BB"/>
    <w:rPr>
      <w:rFonts w:ascii="Tahoma" w:hAnsi="Tahoma" w:cs="Tahoma"/>
      <w:sz w:val="16"/>
      <w:szCs w:val="16"/>
      <w:lang w:val="ru-RU" w:eastAsia="ar-SA"/>
    </w:rPr>
  </w:style>
  <w:style w:type="paragraph" w:styleId="a8">
    <w:name w:val="footer"/>
    <w:basedOn w:val="a"/>
    <w:link w:val="a9"/>
    <w:rsid w:val="008174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8174BB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2</cp:revision>
  <cp:lastPrinted>2018-03-16T08:25:00Z</cp:lastPrinted>
  <dcterms:created xsi:type="dcterms:W3CDTF">2019-04-05T12:45:00Z</dcterms:created>
  <dcterms:modified xsi:type="dcterms:W3CDTF">2019-04-05T12:45:00Z</dcterms:modified>
</cp:coreProperties>
</file>