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71"/>
        <w:gridCol w:w="1595"/>
        <w:gridCol w:w="1620"/>
        <w:gridCol w:w="1605"/>
      </w:tblGrid>
      <w:tr w:rsidR="00DD591B" w:rsidRPr="008062FD">
        <w:trPr>
          <w:trHeight w:val="1143"/>
        </w:trPr>
        <w:tc>
          <w:tcPr>
            <w:tcW w:w="708" w:type="dxa"/>
          </w:tcPr>
          <w:p w:rsidR="00DD591B" w:rsidRPr="008062FD" w:rsidRDefault="00DD591B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DD591B" w:rsidRPr="008062FD" w:rsidRDefault="00DD591B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  <w:p w:rsidR="00DD591B" w:rsidRPr="008062FD" w:rsidRDefault="00DD591B" w:rsidP="001375ED">
            <w:pPr>
              <w:pStyle w:val="Header"/>
              <w:tabs>
                <w:tab w:val="num" w:pos="252"/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8062FD" w:rsidRDefault="00DD591B" w:rsidP="005D1150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Зміст розпорядження</w:t>
            </w:r>
          </w:p>
        </w:tc>
        <w:tc>
          <w:tcPr>
            <w:tcW w:w="1595" w:type="dxa"/>
          </w:tcPr>
          <w:p w:rsidR="00DD591B" w:rsidRPr="008062FD" w:rsidRDefault="00DD591B" w:rsidP="001375ED">
            <w:pPr>
              <w:pStyle w:val="Header"/>
              <w:tabs>
                <w:tab w:val="num" w:pos="0"/>
              </w:tabs>
              <w:ind w:left="648" w:hanging="75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620" w:type="dxa"/>
          </w:tcPr>
          <w:p w:rsidR="00DD591B" w:rsidRPr="008062FD" w:rsidRDefault="00DD591B" w:rsidP="001375ED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5" w:type="dxa"/>
          </w:tcPr>
          <w:p w:rsidR="00DD591B" w:rsidRPr="008062FD" w:rsidRDefault="00DD591B" w:rsidP="005D1150">
            <w:pPr>
              <w:pStyle w:val="Header"/>
              <w:ind w:left="605" w:hanging="6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DD591B" w:rsidRPr="008062FD">
        <w:trPr>
          <w:trHeight w:val="363"/>
        </w:trPr>
        <w:tc>
          <w:tcPr>
            <w:tcW w:w="708" w:type="dxa"/>
          </w:tcPr>
          <w:p w:rsidR="00DD591B" w:rsidRPr="008062FD" w:rsidRDefault="00DD591B" w:rsidP="001375ED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C76FF5" w:rsidRDefault="00DD591B" w:rsidP="00C76FF5">
            <w:pPr>
              <w:ind w:right="245"/>
              <w:jc w:val="both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паспорта бюджетної програми Кам’янка-Бузької райдерж-адміністрації на 2020 рік у новій редакції</w:t>
            </w:r>
          </w:p>
        </w:tc>
        <w:tc>
          <w:tcPr>
            <w:tcW w:w="1595" w:type="dxa"/>
          </w:tcPr>
          <w:p w:rsidR="00DD591B" w:rsidRPr="008062FD" w:rsidRDefault="00DD591B" w:rsidP="00C76FF5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C76FF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5D1150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C76FF5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8062FD" w:rsidRDefault="00DD591B" w:rsidP="00C76FF5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втрату статусу дитини, позбавленої батьківського піклування</w:t>
            </w:r>
          </w:p>
        </w:tc>
        <w:tc>
          <w:tcPr>
            <w:tcW w:w="1595" w:type="dxa"/>
          </w:tcPr>
          <w:p w:rsidR="00DD591B" w:rsidRPr="008062FD" w:rsidRDefault="00DD591B" w:rsidP="00C76FF5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C76FF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C76FF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9D0B78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DD591B" w:rsidRPr="009D0B78" w:rsidRDefault="00DD591B" w:rsidP="009D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уточнення субвенції</w:t>
            </w:r>
          </w:p>
        </w:tc>
        <w:tc>
          <w:tcPr>
            <w:tcW w:w="1595" w:type="dxa"/>
          </w:tcPr>
          <w:p w:rsidR="00DD591B" w:rsidRPr="008062FD" w:rsidRDefault="00DD591B" w:rsidP="009D0B78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9D0B7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9D0B78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492BD1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DD591B" w:rsidRPr="009D0B78" w:rsidRDefault="00DD591B" w:rsidP="00492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уточнення субвенції</w:t>
            </w:r>
          </w:p>
        </w:tc>
        <w:tc>
          <w:tcPr>
            <w:tcW w:w="1595" w:type="dxa"/>
          </w:tcPr>
          <w:p w:rsidR="00DD591B" w:rsidRPr="008062FD" w:rsidRDefault="00DD591B" w:rsidP="00492BD1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19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492BD1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492BD1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7C638C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DD591B" w:rsidRPr="004E4A28" w:rsidRDefault="00DD591B" w:rsidP="007C6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паспорта бюджетної програми Кам’янка-Бузької райдержадміністрації на 2020 рік у новій редакції</w:t>
            </w:r>
          </w:p>
        </w:tc>
        <w:tc>
          <w:tcPr>
            <w:tcW w:w="1595" w:type="dxa"/>
          </w:tcPr>
          <w:p w:rsidR="00DD591B" w:rsidRPr="008062FD" w:rsidRDefault="00DD591B" w:rsidP="007C638C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7C63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7C63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7D632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8062FD" w:rsidRDefault="00DD591B" w:rsidP="006E6138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29.01.2020 №32/01-31/20 «Про створення постійної робочої групи для обстеження водних об’єктів, розташованих на території Кам’янка-Бузького району»</w:t>
            </w:r>
          </w:p>
        </w:tc>
        <w:tc>
          <w:tcPr>
            <w:tcW w:w="1595" w:type="dxa"/>
          </w:tcPr>
          <w:p w:rsidR="00DD591B" w:rsidRPr="008062FD" w:rsidRDefault="00DD591B" w:rsidP="007D6323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7D632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7D632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0A0F1C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8062FD" w:rsidRDefault="00DD591B" w:rsidP="000A0F1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реалізацію комплексної послуги «єМалятко» у Центрі надання адміністративних послуг Кам’янка-Бузької районної державної адміністрації Львівської області</w:t>
            </w:r>
          </w:p>
        </w:tc>
        <w:tc>
          <w:tcPr>
            <w:tcW w:w="1595" w:type="dxa"/>
          </w:tcPr>
          <w:p w:rsidR="00DD591B" w:rsidRPr="008062FD" w:rsidRDefault="00DD591B" w:rsidP="000A0F1C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0A0F1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0A0F1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E04DD8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E04DD8" w:rsidRDefault="00DD591B" w:rsidP="00E04DD8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відкриття навігації на водних об’єктах району </w:t>
            </w:r>
          </w:p>
        </w:tc>
        <w:tc>
          <w:tcPr>
            <w:tcW w:w="1595" w:type="dxa"/>
          </w:tcPr>
          <w:p w:rsidR="00DD591B" w:rsidRPr="008062FD" w:rsidRDefault="00DD591B" w:rsidP="00E04DD8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E04DD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E04DD8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E04DD8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8062FD" w:rsidRDefault="00DD591B" w:rsidP="00E04DD8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райдержадміністрації від 26.02.2016 №75/02-08/16 «Про шефство над військовою частиною А4623 Збройних Сил України»</w:t>
            </w:r>
          </w:p>
        </w:tc>
        <w:tc>
          <w:tcPr>
            <w:tcW w:w="1595" w:type="dxa"/>
          </w:tcPr>
          <w:p w:rsidR="00DD591B" w:rsidRPr="008062FD" w:rsidRDefault="00DD591B" w:rsidP="00E04DD8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E04DD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E04DD8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E04DD8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8062FD" w:rsidRDefault="00DD591B" w:rsidP="00E04DD8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робочої групи для перевірки підготовки ґрунту та посадки лісових культур</w:t>
            </w:r>
          </w:p>
        </w:tc>
        <w:tc>
          <w:tcPr>
            <w:tcW w:w="1595" w:type="dxa"/>
          </w:tcPr>
          <w:p w:rsidR="00DD591B" w:rsidRPr="008062FD" w:rsidRDefault="00DD591B" w:rsidP="00E04DD8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E04DD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E04DD8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715"/>
        </w:trPr>
        <w:tc>
          <w:tcPr>
            <w:tcW w:w="708" w:type="dxa"/>
          </w:tcPr>
          <w:p w:rsidR="00DD591B" w:rsidRPr="008062FD" w:rsidRDefault="00DD591B" w:rsidP="00E04DD8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ED3553" w:rsidRDefault="00DD591B" w:rsidP="00E04DD8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підготовку до опалювального сезону 2020/21 років</w:t>
            </w:r>
          </w:p>
        </w:tc>
        <w:tc>
          <w:tcPr>
            <w:tcW w:w="1595" w:type="dxa"/>
          </w:tcPr>
          <w:p w:rsidR="00DD591B" w:rsidRPr="008062FD" w:rsidRDefault="00DD591B" w:rsidP="00E04DD8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E04DD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E04DD8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7073FA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8062FD" w:rsidRDefault="00DD591B" w:rsidP="007073FA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детального плану території земельної ділянки для розміщення та обслуговування нежитлової будівлі в с.Желдець по вул.Центральна, 24 «а», Кам’янка-Бузького району Львівської області (за межами населеного пункту)</w:t>
            </w:r>
          </w:p>
        </w:tc>
        <w:tc>
          <w:tcPr>
            <w:tcW w:w="1595" w:type="dxa"/>
          </w:tcPr>
          <w:p w:rsidR="00DD591B" w:rsidRPr="008062FD" w:rsidRDefault="00DD591B" w:rsidP="007073FA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7073FA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7073FA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394355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476A71" w:rsidRDefault="00DD591B" w:rsidP="00394355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робочої групи для обстеження організації протиепідемічних заходів на період карантину у перукарнях, салонах краси, закладах громадського харчування, продовольчих та непродовольчих магазинах та офісних приміщеннях Кам’янка-Бузького району</w:t>
            </w:r>
          </w:p>
        </w:tc>
        <w:tc>
          <w:tcPr>
            <w:tcW w:w="1595" w:type="dxa"/>
          </w:tcPr>
          <w:p w:rsidR="00DD591B" w:rsidRPr="008062FD" w:rsidRDefault="00DD591B" w:rsidP="00394355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39435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39435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12218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Default="00DD591B" w:rsidP="00122184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детального плану території для обслуговування та будівництва господарських будівель і споруд на території Великосілківської сільської ради (за межами населеного пункту, с.Великосілки, вул.Полуботка П., буд.4в,4г) Кам’янка-Бузького району Львівської області</w:t>
            </w:r>
          </w:p>
          <w:p w:rsidR="00DD591B" w:rsidRPr="00025198" w:rsidRDefault="00DD591B" w:rsidP="0012218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D591B" w:rsidRPr="008062FD" w:rsidRDefault="00DD591B" w:rsidP="00122184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12218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6C4A">
              <w:rPr>
                <w:sz w:val="28"/>
                <w:szCs w:val="28"/>
                <w:lang w:val="ru-RU"/>
              </w:rPr>
              <w:t>7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12218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E7281E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E7281E" w:rsidRDefault="00DD591B" w:rsidP="00E7281E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доповнень до розпорядження голови районної державної адміністрації від 16.02.2018 </w:t>
            </w:r>
            <w:r w:rsidRPr="00E7281E">
              <w:rPr>
                <w:sz w:val="28"/>
                <w:szCs w:val="28"/>
              </w:rPr>
              <w:t>№95/02-08/18 «Про затвердження переліку адміністративних послуг, які надаються через Центр надання адміністративних послуг Кам’янка-Бузької районної державної адміністрації Львівської області»</w:t>
            </w:r>
          </w:p>
        </w:tc>
        <w:tc>
          <w:tcPr>
            <w:tcW w:w="1595" w:type="dxa"/>
          </w:tcPr>
          <w:p w:rsidR="00DD591B" w:rsidRPr="008062FD" w:rsidRDefault="00DD591B" w:rsidP="00E7281E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E7281E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6C4A">
              <w:rPr>
                <w:sz w:val="28"/>
                <w:szCs w:val="28"/>
                <w:lang w:val="ru-RU"/>
              </w:rPr>
              <w:t>7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E7281E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DD591B" w:rsidRPr="008062FD">
        <w:trPr>
          <w:trHeight w:val="255"/>
        </w:trPr>
        <w:tc>
          <w:tcPr>
            <w:tcW w:w="708" w:type="dxa"/>
          </w:tcPr>
          <w:p w:rsidR="00DD591B" w:rsidRPr="008062FD" w:rsidRDefault="00DD591B" w:rsidP="00E7281E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DD591B" w:rsidRPr="008062FD" w:rsidRDefault="00DD591B" w:rsidP="00E7281E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вчинення правоч</w:t>
            </w:r>
            <w:bookmarkStart w:id="0" w:name="_GoBack"/>
            <w:bookmarkEnd w:id="0"/>
            <w:r>
              <w:rPr>
                <w:sz w:val="28"/>
                <w:szCs w:val="28"/>
              </w:rPr>
              <w:t>ину</w:t>
            </w:r>
          </w:p>
        </w:tc>
        <w:tc>
          <w:tcPr>
            <w:tcW w:w="1595" w:type="dxa"/>
          </w:tcPr>
          <w:p w:rsidR="00DD591B" w:rsidRPr="008062FD" w:rsidRDefault="00DD591B" w:rsidP="00E7281E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DD591B" w:rsidRPr="008062FD" w:rsidRDefault="00DD591B" w:rsidP="00E7281E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DD591B" w:rsidRPr="008062FD" w:rsidRDefault="00DD591B" w:rsidP="00E7281E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D591B" w:rsidRPr="008062FD" w:rsidRDefault="00DD591B"/>
    <w:sectPr w:rsidR="00DD591B" w:rsidRPr="008062FD" w:rsidSect="00FA2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50"/>
    <w:rsid w:val="00025198"/>
    <w:rsid w:val="00071EB0"/>
    <w:rsid w:val="00086E08"/>
    <w:rsid w:val="000A0F1C"/>
    <w:rsid w:val="000D544D"/>
    <w:rsid w:val="000E09BD"/>
    <w:rsid w:val="00122184"/>
    <w:rsid w:val="001302FA"/>
    <w:rsid w:val="001375ED"/>
    <w:rsid w:val="001430F3"/>
    <w:rsid w:val="00164489"/>
    <w:rsid w:val="00195413"/>
    <w:rsid w:val="001C2EAF"/>
    <w:rsid w:val="001D50C6"/>
    <w:rsid w:val="001F73A9"/>
    <w:rsid w:val="00206000"/>
    <w:rsid w:val="002633B8"/>
    <w:rsid w:val="002957A0"/>
    <w:rsid w:val="002B39C8"/>
    <w:rsid w:val="002E5DD2"/>
    <w:rsid w:val="003637A5"/>
    <w:rsid w:val="00377D66"/>
    <w:rsid w:val="00392DC5"/>
    <w:rsid w:val="00394355"/>
    <w:rsid w:val="003F4579"/>
    <w:rsid w:val="00463327"/>
    <w:rsid w:val="00476A71"/>
    <w:rsid w:val="00492BD1"/>
    <w:rsid w:val="004B180C"/>
    <w:rsid w:val="004C6C45"/>
    <w:rsid w:val="004E4A28"/>
    <w:rsid w:val="00502211"/>
    <w:rsid w:val="005346D3"/>
    <w:rsid w:val="005B515F"/>
    <w:rsid w:val="005D1150"/>
    <w:rsid w:val="005F06CC"/>
    <w:rsid w:val="006715C9"/>
    <w:rsid w:val="006A3FB9"/>
    <w:rsid w:val="006D6DBF"/>
    <w:rsid w:val="006E4C38"/>
    <w:rsid w:val="006E6138"/>
    <w:rsid w:val="00701FD7"/>
    <w:rsid w:val="007073FA"/>
    <w:rsid w:val="00721537"/>
    <w:rsid w:val="00790524"/>
    <w:rsid w:val="007A4E39"/>
    <w:rsid w:val="007B271C"/>
    <w:rsid w:val="007B4EDD"/>
    <w:rsid w:val="007C638C"/>
    <w:rsid w:val="007D6323"/>
    <w:rsid w:val="007E4183"/>
    <w:rsid w:val="007F1F2C"/>
    <w:rsid w:val="008062FD"/>
    <w:rsid w:val="00846775"/>
    <w:rsid w:val="008571EF"/>
    <w:rsid w:val="00864488"/>
    <w:rsid w:val="00865586"/>
    <w:rsid w:val="008714B6"/>
    <w:rsid w:val="008B149B"/>
    <w:rsid w:val="008E65A8"/>
    <w:rsid w:val="00904BF2"/>
    <w:rsid w:val="00905B93"/>
    <w:rsid w:val="00923CA6"/>
    <w:rsid w:val="00936C4A"/>
    <w:rsid w:val="0095314B"/>
    <w:rsid w:val="00976D83"/>
    <w:rsid w:val="009934C2"/>
    <w:rsid w:val="009B256E"/>
    <w:rsid w:val="009D0B78"/>
    <w:rsid w:val="00A708E0"/>
    <w:rsid w:val="00AC4C9C"/>
    <w:rsid w:val="00B016C3"/>
    <w:rsid w:val="00B539E9"/>
    <w:rsid w:val="00B745B2"/>
    <w:rsid w:val="00B92DF4"/>
    <w:rsid w:val="00B94E06"/>
    <w:rsid w:val="00B9674F"/>
    <w:rsid w:val="00BA4C68"/>
    <w:rsid w:val="00C25B39"/>
    <w:rsid w:val="00C709B2"/>
    <w:rsid w:val="00C76FF5"/>
    <w:rsid w:val="00CE2211"/>
    <w:rsid w:val="00CE34D4"/>
    <w:rsid w:val="00CF71BF"/>
    <w:rsid w:val="00D15CF9"/>
    <w:rsid w:val="00D26B15"/>
    <w:rsid w:val="00D7252E"/>
    <w:rsid w:val="00D922FD"/>
    <w:rsid w:val="00DD3A85"/>
    <w:rsid w:val="00DD591B"/>
    <w:rsid w:val="00DF1344"/>
    <w:rsid w:val="00E00E0C"/>
    <w:rsid w:val="00E04DD8"/>
    <w:rsid w:val="00E213A8"/>
    <w:rsid w:val="00E43171"/>
    <w:rsid w:val="00E52F33"/>
    <w:rsid w:val="00E7281E"/>
    <w:rsid w:val="00E922EE"/>
    <w:rsid w:val="00E947A2"/>
    <w:rsid w:val="00ED3553"/>
    <w:rsid w:val="00F00D7E"/>
    <w:rsid w:val="00F154D0"/>
    <w:rsid w:val="00F375A2"/>
    <w:rsid w:val="00F6572D"/>
    <w:rsid w:val="00F75CE4"/>
    <w:rsid w:val="00FA00D4"/>
    <w:rsid w:val="00FA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1150"/>
    <w:pPr>
      <w:overflowPunct/>
      <w:autoSpaceDE/>
      <w:autoSpaceDN/>
      <w:adjustRightInd/>
      <w:jc w:val="center"/>
      <w:textAlignment w:val="auto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5D1150"/>
    <w:rPr>
      <w:rFonts w:ascii="Times New Roman" w:hAnsi="Times New Roman" w:cs="Times New Roman"/>
      <w:sz w:val="20"/>
      <w:szCs w:val="20"/>
      <w:lang w:eastAsia="uk-UA"/>
    </w:rPr>
  </w:style>
  <w:style w:type="paragraph" w:styleId="Header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Normal"/>
    <w:link w:val="Head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HeaderChar">
    <w:name w:val="Header Char"/>
    <w:aliases w:val="Верхний колонтитул Знак1 Char,Верхний колонтитул Знак Знак Char,Верхний колонтитул Знак1 Знак Знак Char,Верхний колонтитул Знак Знак Знак Знак Char,Верхний колонтитул Знак1 Знак Знак Знак Знак Char"/>
    <w:basedOn w:val="DefaultParagraphFont"/>
    <w:link w:val="Head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  <w:style w:type="paragraph" w:styleId="Footer">
    <w:name w:val="footer"/>
    <w:basedOn w:val="Normal"/>
    <w:link w:val="Foot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1675</Words>
  <Characters>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RDA ZAG</dc:creator>
  <cp:keywords/>
  <dc:description/>
  <cp:lastModifiedBy>VOVA</cp:lastModifiedBy>
  <cp:revision>23</cp:revision>
  <dcterms:created xsi:type="dcterms:W3CDTF">2020-05-07T12:29:00Z</dcterms:created>
  <dcterms:modified xsi:type="dcterms:W3CDTF">2020-06-11T11:14:00Z</dcterms:modified>
</cp:coreProperties>
</file>