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37" w:rsidRPr="007D7730" w:rsidRDefault="00740F37" w:rsidP="00367822">
      <w:pPr>
        <w:pStyle w:val="Heading3"/>
        <w:keepNext w:val="0"/>
        <w:widowControl w:val="0"/>
        <w:spacing w:line="228" w:lineRule="auto"/>
        <w:ind w:left="4536"/>
        <w:jc w:val="both"/>
        <w:rPr>
          <w:sz w:val="26"/>
          <w:szCs w:val="26"/>
        </w:rPr>
      </w:pPr>
      <w:r w:rsidRPr="007D7730">
        <w:rPr>
          <w:b w:val="0"/>
          <w:sz w:val="26"/>
          <w:szCs w:val="26"/>
        </w:rPr>
        <w:t>Додаток 1</w:t>
      </w:r>
    </w:p>
    <w:p w:rsidR="00740F37" w:rsidRPr="007D7730" w:rsidRDefault="00740F37" w:rsidP="00367822">
      <w:pPr>
        <w:spacing w:line="228" w:lineRule="auto"/>
        <w:ind w:left="4536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до Організаційно-методичних вказівок</w:t>
      </w:r>
    </w:p>
    <w:p w:rsidR="00740F37" w:rsidRDefault="00740F37" w:rsidP="00367822">
      <w:pPr>
        <w:widowControl w:val="0"/>
        <w:spacing w:line="228" w:lineRule="auto"/>
        <w:ind w:left="4536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з пі</w:t>
      </w:r>
      <w:r>
        <w:rPr>
          <w:sz w:val="26"/>
          <w:szCs w:val="26"/>
          <w:lang w:val="uk-UA"/>
        </w:rPr>
        <w:t>дготовки населення Кам’янка-Бузького</w:t>
      </w:r>
      <w:bookmarkStart w:id="0" w:name="_GoBack"/>
      <w:bookmarkEnd w:id="0"/>
      <w:r>
        <w:rPr>
          <w:sz w:val="26"/>
          <w:szCs w:val="26"/>
          <w:lang w:val="uk-UA"/>
        </w:rPr>
        <w:t xml:space="preserve"> </w:t>
      </w:r>
      <w:r w:rsidRPr="007D7730">
        <w:rPr>
          <w:sz w:val="26"/>
          <w:szCs w:val="26"/>
          <w:lang w:val="uk-UA"/>
        </w:rPr>
        <w:t xml:space="preserve"> району до дій у надзвичайних ситуаціях на</w:t>
      </w:r>
    </w:p>
    <w:p w:rsidR="00740F37" w:rsidRPr="007D7730" w:rsidRDefault="00740F37" w:rsidP="00367822">
      <w:pPr>
        <w:widowControl w:val="0"/>
        <w:spacing w:line="228" w:lineRule="auto"/>
        <w:ind w:left="4536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2020 – 2021 роки</w:t>
      </w:r>
    </w:p>
    <w:p w:rsidR="00740F37" w:rsidRPr="007D7730" w:rsidRDefault="00740F37" w:rsidP="00367822">
      <w:pPr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rPr>
          <w:sz w:val="26"/>
          <w:szCs w:val="26"/>
          <w:lang w:val="uk-UA"/>
        </w:rPr>
      </w:pPr>
    </w:p>
    <w:p w:rsidR="00740F37" w:rsidRPr="007D7730" w:rsidRDefault="00740F37" w:rsidP="00367822">
      <w:pPr>
        <w:rPr>
          <w:sz w:val="26"/>
          <w:szCs w:val="26"/>
          <w:lang w:val="uk-UA"/>
        </w:rPr>
      </w:pPr>
    </w:p>
    <w:p w:rsidR="00740F37" w:rsidRPr="007D7730" w:rsidRDefault="00740F37" w:rsidP="00367822">
      <w:pPr>
        <w:rPr>
          <w:sz w:val="26"/>
          <w:szCs w:val="26"/>
          <w:lang w:val="uk-UA"/>
        </w:rPr>
      </w:pPr>
    </w:p>
    <w:p w:rsidR="00740F37" w:rsidRPr="007D7730" w:rsidRDefault="00740F37" w:rsidP="00367822">
      <w:pPr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П Р О Г Р А М А</w:t>
      </w:r>
    </w:p>
    <w:p w:rsidR="00740F37" w:rsidRPr="007D7730" w:rsidRDefault="00740F37" w:rsidP="00367822">
      <w:pPr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загальної підготовки працівників підприємств, установ та організацій</w:t>
      </w:r>
    </w:p>
    <w:p w:rsidR="00740F37" w:rsidRPr="007D7730" w:rsidRDefault="00740F37" w:rsidP="00367822">
      <w:pPr>
        <w:jc w:val="center"/>
        <w:rPr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до дій у надзвичайних ситуаціях</w:t>
      </w:r>
    </w:p>
    <w:p w:rsidR="00740F37" w:rsidRPr="007D7730" w:rsidRDefault="00740F37" w:rsidP="00367822">
      <w:pPr>
        <w:jc w:val="center"/>
        <w:rPr>
          <w:sz w:val="26"/>
          <w:szCs w:val="26"/>
          <w:lang w:val="uk-UA"/>
        </w:rPr>
      </w:pPr>
    </w:p>
    <w:p w:rsidR="00740F37" w:rsidRPr="007D7730" w:rsidRDefault="00740F37" w:rsidP="00367822">
      <w:pPr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І. Загальні положення</w:t>
      </w:r>
    </w:p>
    <w:p w:rsidR="00740F37" w:rsidRPr="007D7730" w:rsidRDefault="00740F37" w:rsidP="00367822">
      <w:pPr>
        <w:jc w:val="both"/>
        <w:rPr>
          <w:b/>
          <w:sz w:val="26"/>
          <w:szCs w:val="26"/>
          <w:lang w:val="uk-UA"/>
        </w:rPr>
      </w:pPr>
    </w:p>
    <w:p w:rsidR="00740F37" w:rsidRPr="007D7730" w:rsidRDefault="00740F37" w:rsidP="00367822">
      <w:pPr>
        <w:ind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1.1. Ця Програма розроблена відповідно до Кодексу цивільного захисту України, постанови Кабінету Міністрів України від 26.06.2013 № 444 “Про затвердження Порядку здійснення навчання населення діям у надзвичайних ситуаціях” та Програми загальної підготовки працівників підприємств, установ та організацій до дій у надзвичайних ситуаціях, затвердженої наказом ДСНС України від 06.06.2014 № 310 (у редакції наказу ДСНС України від 08.08.2014 № 458), з метою встановлення рекомендованого змісту різних форм навчання, </w:t>
      </w:r>
      <w:r w:rsidRPr="007D7730">
        <w:rPr>
          <w:sz w:val="26"/>
          <w:szCs w:val="26"/>
          <w:lang w:val="uk-UA"/>
        </w:rPr>
        <w:br/>
        <w:t>а також навчального часу на їх проведення.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1.2. У процесі вивчення Програми рекомендується: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ознайомлення із завданнями та особливостями організації заходів цивільного захисту на підприємстві, в установі, організації;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вивчення основних способів захисту працівників від уражаючих факторів надзвичайних ситуацій (НС) з урахуванням особливостей виробничої діяльності;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ознайомлення з інформацією, що міститься в планах реагування на НС, про дії в умовах загрози і/або виникнення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набуття практичних вмінь щодо користування засобами індивідуального і колективного захисту, первинними засобами пожежогасіння і сприяння проведенню рятувальних та інших невідкладних робіт під час ліквідації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оволодіння навичками з надання першої допомоги потерпілим.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/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2. Орієнтовний обсяг засвоєних знань та вмінь за Програмою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2.1. У результаті проходження навчання за Програмою рекомендується знати: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небезпечні виробничі фактори, техногенні та природні небезпеки, що ймовірні для місця розташування підприємства, установи та організації;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принципи функціонування об’єктової системи цивільного захисту, порядок організації оповіщення про загрозу і виникнення надзвичайної ситуації;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засоби індивідуального та колективного захисту, порядок і правила користування ними;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обов’язки і дії працівників під час загрози виникнення або виникнення надзвичайних ситуацій згідно з планами реагування на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способи та засоби запобігання пожежам і вибухам, типові дії працівників при їх виникненні, способи застосування первинних засобів пожежогасіння;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побутові дозиметричні прилади, їх призначення та особливості користування ними;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заходи щодо сприяння проведенню на підприємстві, в установі та організації аварійно-рятувальних та інших невідкладних робіт в умовах виникнення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2.2. У результаті проходження навчання за Програмою рекомендується вміти: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запобігати створенню умов, що можуть привести до виникнення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чітко діяти за сигналами оповіщення, практично виконувати заходи згідно з планами реагування на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користуватися засобами індивідуального і колективного захисту, первинними засобами пожежогасіння;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сприяти проведенню аварійно-рятувальних та інших невідкладних робіт в умовах виникнення НС;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дотримуватися режимів радіаційного захисту;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надавати першу допомогу потерпілим у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2.3. За підсумками навчання за Програмою рекомендується формування психологічної готовності до адекватних дій в умовах стресового впливу уражаючих чинників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ind w:left="0"/>
        <w:jc w:val="center"/>
        <w:rPr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3. Орієнтовний розподіл навчального часу за розділами Програми та формами навчання</w:t>
      </w:r>
    </w:p>
    <w:tbl>
      <w:tblPr>
        <w:tblW w:w="0" w:type="auto"/>
        <w:tblInd w:w="-5" w:type="dxa"/>
        <w:tblLayout w:type="fixed"/>
        <w:tblLook w:val="0000"/>
      </w:tblPr>
      <w:tblGrid>
        <w:gridCol w:w="5995"/>
        <w:gridCol w:w="1681"/>
        <w:gridCol w:w="2188"/>
      </w:tblGrid>
      <w:tr w:rsidR="00740F37" w:rsidRPr="007D7730" w:rsidTr="008840A1">
        <w:trPr>
          <w:tblHeader/>
        </w:trPr>
        <w:tc>
          <w:tcPr>
            <w:tcW w:w="5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snapToGrid w:val="0"/>
              <w:spacing w:after="0"/>
              <w:ind w:left="284"/>
              <w:jc w:val="both"/>
              <w:rPr>
                <w:sz w:val="26"/>
                <w:szCs w:val="26"/>
                <w:lang w:val="uk-UA"/>
              </w:rPr>
            </w:pPr>
          </w:p>
          <w:p w:rsidR="00740F37" w:rsidRPr="007D7730" w:rsidRDefault="00740F37" w:rsidP="008840A1">
            <w:pPr>
              <w:pStyle w:val="BodyTextIndent"/>
              <w:spacing w:after="0"/>
              <w:ind w:left="284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Найменування розділу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spacing w:after="0"/>
              <w:ind w:left="284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Форма навчання, години</w:t>
            </w:r>
          </w:p>
        </w:tc>
      </w:tr>
      <w:tr w:rsidR="00740F37" w:rsidRPr="007D7730" w:rsidTr="008840A1">
        <w:trPr>
          <w:tblHeader/>
        </w:trPr>
        <w:tc>
          <w:tcPr>
            <w:tcW w:w="5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snapToGrid w:val="0"/>
              <w:spacing w:after="0"/>
              <w:ind w:left="284"/>
              <w:jc w:val="both"/>
              <w:rPr>
                <w:b/>
                <w:caps/>
                <w:sz w:val="26"/>
                <w:szCs w:val="26"/>
                <w:lang w:val="uk-UA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spacing w:after="0"/>
              <w:ind w:left="284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курсове навчання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spacing w:after="0"/>
              <w:ind w:left="284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індивідуальне навчання</w:t>
            </w:r>
          </w:p>
        </w:tc>
      </w:tr>
      <w:tr w:rsidR="00740F37" w:rsidRPr="007D7730" w:rsidTr="008840A1">
        <w:trPr>
          <w:trHeight w:val="277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spacing w:after="0"/>
              <w:ind w:left="284"/>
              <w:jc w:val="center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Теоретична складова</w:t>
            </w:r>
          </w:p>
        </w:tc>
      </w:tr>
      <w:tr w:rsidR="00740F37" w:rsidRPr="007D7730" w:rsidTr="008840A1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Основні способи захисту і загальні правила поведінки в умовах загрози та виникнення НС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5</w:t>
            </w:r>
          </w:p>
        </w:tc>
      </w:tr>
      <w:tr w:rsidR="00740F37" w:rsidRPr="007D7730" w:rsidTr="008840A1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Надання першої допомоги потерпілим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1</w:t>
            </w:r>
          </w:p>
        </w:tc>
      </w:tr>
      <w:tr w:rsidR="00740F37" w:rsidRPr="007D7730" w:rsidTr="008840A1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Організація заходів цивільного захисту на підприємстві, в установі, організації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2</w:t>
            </w:r>
          </w:p>
        </w:tc>
      </w:tr>
      <w:tr w:rsidR="00740F37" w:rsidRPr="007D7730" w:rsidTr="008840A1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Перевірка знань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—</w:t>
            </w:r>
          </w:p>
        </w:tc>
      </w:tr>
      <w:tr w:rsidR="00740F37" w:rsidRPr="007D7730" w:rsidTr="008840A1"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 xml:space="preserve">Усього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  <w:lang w:val="uk-UA"/>
              </w:rPr>
            </w:pPr>
            <w:r w:rsidRPr="007D773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37" w:rsidRPr="007D7730" w:rsidRDefault="00740F37" w:rsidP="008840A1">
            <w:pPr>
              <w:pStyle w:val="BodyTextIndent"/>
              <w:jc w:val="both"/>
              <w:rPr>
                <w:sz w:val="26"/>
                <w:szCs w:val="26"/>
              </w:rPr>
            </w:pPr>
            <w:r w:rsidRPr="007D7730">
              <w:rPr>
                <w:sz w:val="26"/>
                <w:szCs w:val="26"/>
                <w:lang w:val="uk-UA"/>
              </w:rPr>
              <w:t>8</w:t>
            </w:r>
          </w:p>
        </w:tc>
      </w:tr>
    </w:tbl>
    <w:p w:rsidR="00740F37" w:rsidRPr="007D7730" w:rsidRDefault="00740F37" w:rsidP="00367822">
      <w:pPr>
        <w:pStyle w:val="BodyTextIndent"/>
        <w:ind w:left="0"/>
        <w:rPr>
          <w:b/>
          <w:caps/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Курсове навчання передбачає формування навчальних груп і здійснюється на навчально-виробничій базі об’єкта.</w:t>
      </w:r>
    </w:p>
    <w:p w:rsidR="00740F37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Індивідуальне навчання передбачає вивчення теоретичного матеріалу самостійно та у формі консультацій з керівниками навчальних груп.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/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4. Рекомендована тематика та орієнтовний зміст тем за розділами Програми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 Основні способи захисту і загальні правила поведінки в умовах загрози та виникнення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4.1.1. Тема 1. Основні способи захисту в умовах загрози та виникнення НС.</w:t>
      </w:r>
    </w:p>
    <w:p w:rsidR="00740F37" w:rsidRPr="007D7730" w:rsidRDefault="00740F37" w:rsidP="00367822">
      <w:pPr>
        <w:ind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Основні поняття про НС. Порядок отримання інформації про загрозу і виникнення НС. Попереджувальний сигнал </w:t>
      </w:r>
      <w:r w:rsidRPr="007D7730">
        <w:rPr>
          <w:sz w:val="26"/>
          <w:szCs w:val="26"/>
        </w:rPr>
        <w:t>“</w:t>
      </w:r>
      <w:r w:rsidRPr="007D7730">
        <w:rPr>
          <w:sz w:val="26"/>
          <w:szCs w:val="26"/>
          <w:lang w:val="uk-UA"/>
        </w:rPr>
        <w:t>Увага всім!</w:t>
      </w:r>
      <w:r w:rsidRPr="007D7730">
        <w:rPr>
          <w:sz w:val="26"/>
          <w:szCs w:val="26"/>
        </w:rPr>
        <w:t>”</w:t>
      </w:r>
      <w:r w:rsidRPr="007D7730">
        <w:rPr>
          <w:sz w:val="26"/>
          <w:szCs w:val="26"/>
          <w:lang w:val="uk-UA"/>
        </w:rPr>
        <w:t>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Захисні споруди цивільного захисту, їх призначення та облаштування. Порядок заповнення захисних споруд та правила поведінки працівників, які укриваються в них.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Принцип дії, індивідуальний підбір та правила користування протигазами, респіраторами. Медичні засоби, що входять до індивідуальних аптечок, та їх призначення. Індивідуальний перев’язочний пакет. Індивідуальні протихімічні пакети.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Евакуація, порядок її проведення, правила поведінки та обов’язки евакуйованих працівників.</w:t>
      </w:r>
    </w:p>
    <w:p w:rsidR="00740F37" w:rsidRPr="007D7730" w:rsidRDefault="00740F37" w:rsidP="00367822">
      <w:pPr>
        <w:pStyle w:val="BodyText"/>
        <w:ind w:firstLine="709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4.1.2. Тема 2. Правила поведінки працівників під час НС природного характеру. 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Правила поведінки і дії працівників при землетрусах.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Безпечні дії працівників у разі виникнення геологічних НС (пов’язаних із зсувами, обвалами або осипами, осіданням земної поверхні, карстовими провалами або підтопленням).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Особливості негативного впливу гідрометеорологічних НС. Правила безпечної поведінки у разі їх виникнення.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причини виникнення та особливості пожеж у природних екологічних системах. Правила поведінки та заходи безпеки у разі їх виникнення.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4.1.3. Тема 3. Безпека працівників під час радіаційних аварій і радіаційного забруднення місцевості. Режими радіаційного захисту.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Ядерні установки та джерела іонізуючого випромінювання. Особливості радіаційного впливу на людину. Поняття про дози опромінення людини. Променева хвороба.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Побутові дозиметричні прилади, їх призначення та особливості користування.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Режими радіаційного захисту. Санітарна обробка працівників. Дезактивація приміщень, обладнання, техніки, виробничої території тощо.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4.1.4. Тема 4. Правила поведінки працівників при аваріях з викидом небезпечних хімічних речовин.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Характеристики основних небезпечних хімічних речовин. Особливості їх впливу на організм людини. Наслідки аварій з викидом небезпечних хімічних речовин.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Загальні правила поведінки та дії працівників при аваріях з викидом небезпечних хімічних речовин. </w:t>
      </w:r>
    </w:p>
    <w:p w:rsidR="00740F37" w:rsidRPr="007D7730" w:rsidRDefault="00740F37" w:rsidP="00367822">
      <w:pPr>
        <w:ind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Проведення заходів з ліквідації наслідків аварій з викидом небезпечних хімічних речовин. Д</w:t>
      </w:r>
      <w:r w:rsidRPr="007D7730">
        <w:rPr>
          <w:color w:val="000000"/>
          <w:sz w:val="26"/>
          <w:szCs w:val="26"/>
          <w:lang w:val="uk-UA"/>
        </w:rPr>
        <w:t>егазація приміщень, обладнання, виробничої території тощо.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4.1.5. Тема 5. Вибухо- та пожежонебезпека на виробництві. Рекомендації щодо дій під час виникнення пожежі.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поняття вибухобезпеки виробництва. Небезпечні фактори вибуху і захист від них. Правила поведінки при виявленні вибухонебезпечних предметів.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Стисла характеристика пожежної небезпеки підприємства, установи, організації. Протипожежний режим на робочому місці. Можливість виникнення та (або) розвитку пожежі. Небезпечні фактори пожежі.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7D7730">
        <w:rPr>
          <w:sz w:val="26"/>
          <w:szCs w:val="26"/>
          <w:lang w:val="uk-UA"/>
        </w:rPr>
        <w:t>Дії працівників у разі загрози або при виникненні пожежі. Гасіння пожеж. Засоби пожежогасіння, протипожежне устаткування та інвентар, порядок та правила їх використання під час пожежі.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4.1.6. Тема 6. Правила поведінки і дії в умовах масового скупчення людей та в осередках інфекційних захворювань.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Безпека при масових скупченнях людей. Психологія натовпу. Правила безпечної поведінки у місцях масового перебування людей та у разі масового скупчення людей.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Поширення інфекційних хвороб серед населення. Джерела збудників інфекцій. Основні механізми передавання збудників інфекції.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Режимно-обмежувальні заходи (посилене медичне спостереження, обсервація, карантин). Правила поведінки в осередках інфекційних захворювань, особиста гігієна в цих умовах.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b/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напрями профілактики інфекційних хвороб. Методи і засоби дезінфекції, дезінсекції, дератизації. Основні дезінфекційні засоби.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4.2. Надання першої допомоги потерпілим.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4.2.1. Тема 1. Порядок і правила надання першої допомоги при різних типах ушкоджень.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Основні правила надання першої допомоги в невідкладних ситуаціях. Проведення первинного огляду потерпілого. Способи виклику екстреної медичної допомоги.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Ознаки порушення дихання. Забезпечення прохідності дихальних шляхів. Проведення штучного дихання. Ознаки зупинки роботи серця. Проведення непрямого масажу серця.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Перша допомога при ранах і кровотечах. Способи зупинки кровотеч. Правила та прийоми накладання пов’язок на рани.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Перша допомога при переломах. Прийоми та способи іммобілізації із застосуванням табельних або підручних засобів.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4.2.2. Тема 2. Порядок і правила надання першої допомоги при ураженні небезпечними речовинами, при опіках тощо.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Невідкладна та перша допомога при отруєннях чадним газом, аміаком, хлором, іншими небезпечними хімічними речовинами.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Перша допомога при хімічних та термічних опіках, радіаційних ураженнях, втраті свідомості, тепловому та сонячному ударах.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Правила надання допомоги при утопленні.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Способи і правила транспортування потерпілих.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4.3. Організація заходів цивільного захисту на підприємстві, в установі, організації.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4.3.1. Тема 1. Забезпечення виконання на підприємстві, в установі та організації завдань з цивільного захисту.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Повноваження суб’єктів забезпечення цивільного захисту. Організаційна структура управління цивільним захистом підприємства, установи, організації. Об’єктові комісія з питань НС та органи з евакуації.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Відомості щодо об’єктових спеціалізованих служб і формувань цивільного захисту. Відомча та добровільна пожежна охорона. Аварійно-рятувальне обслуговування підприємств, установ, організацій. Система керівництва рятувальними роботами, координація дій виробничого персоналу та залучених підрозділів і служб, які беруть участь у ліквідації наслідків надзвичайної ситуації.</w:t>
      </w:r>
    </w:p>
    <w:p w:rsidR="00740F37" w:rsidRPr="007D7730" w:rsidRDefault="00740F37" w:rsidP="00367822">
      <w:pPr>
        <w:ind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Права і обов’язки працівників у сфері цивільного захисту. Сприяння проведенню аварійно-рятувальних та інших невідкладних робіт з ліквідації наслідків НС у разі їх виникнення. Заходи життєзабезпечення постраждалих та соціального захисту і відшкодування матеріальних збитків постраждалим внаслідок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4.3.2. Тема 2. Виконання заходів захисту та дії працівників згідно з планами реагування на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Об’єктовий план реагування на НС (інструкція щодо дій персоналу суб’єкта господарювання у разі загрози або виникнення НС). Прогнозовані природні загрози, територіальне розміщення потенційно небезпечних об’єктів, небезпечні виробничі фактори, характерні причини аварій (вибухів, пожеж тощо) на виробництві.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7pt;margin-top:-33.1pt;width:139.95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" stroked="f">
            <v:textbox style="mso-fit-shape-to-text:t">
              <w:txbxContent>
                <w:p w:rsidR="00740F37" w:rsidRPr="0051622A" w:rsidRDefault="00740F37" w:rsidP="00367822">
                  <w:pPr>
                    <w:rPr>
                      <w:sz w:val="24"/>
                    </w:rPr>
                  </w:pPr>
                  <w:r w:rsidRPr="008C3B6E">
                    <w:rPr>
                      <w:sz w:val="24"/>
                      <w:lang w:val="uk-UA"/>
                    </w:rPr>
                    <w:t xml:space="preserve">Продовження додатка </w:t>
                  </w:r>
                  <w:r w:rsidRPr="0051622A"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  <w:r w:rsidRPr="007D7730">
        <w:rPr>
          <w:sz w:val="26"/>
          <w:szCs w:val="26"/>
          <w:lang w:val="uk-UA"/>
        </w:rPr>
        <w:t>Об’єктова система оповіщення працівників. Дії персоналу щодо аварійної зупинки виробництва. Виведення працівників з небезпечної зони, порядок забезпечення їх засобами індивідуального захисту, місця розташування можливих сховищ, шляхи евакуації.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Інформування працівників щодо розвитку НС, місць розгортання і маневрування аварійно-рятувальних сил, залучення необхідних ресурсів, технічних і транспортних засобів, координації дій з населенням та заходів безпеки в зоні НС.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b/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/>
        <w:jc w:val="center"/>
        <w:rPr>
          <w:b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5. Рекомендації щодо перевірки засвоєння змісту Програми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5.1. Перевірку засвоєння змісту Програми рекомендується проводити комісійно із залученням фахівців, </w:t>
      </w:r>
      <w:r w:rsidRPr="007D7730">
        <w:rPr>
          <w:color w:val="000000"/>
          <w:sz w:val="26"/>
          <w:szCs w:val="26"/>
          <w:shd w:val="clear" w:color="auto" w:fill="FFFFFF"/>
          <w:lang w:val="uk-UA"/>
        </w:rPr>
        <w:t>діяльність яких пов’язана з організацією і здійсненням заходів з питань цивільного захисту</w:t>
      </w:r>
      <w:r w:rsidRPr="007D7730">
        <w:rPr>
          <w:sz w:val="26"/>
          <w:szCs w:val="26"/>
          <w:lang w:val="uk-UA"/>
        </w:rPr>
        <w:t>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5.2. Перевірку знань за змістом Програми рекомендується проводити шляхом тестування або заліку в усній або письмовій формі.</w:t>
      </w:r>
    </w:p>
    <w:p w:rsidR="00740F37" w:rsidRPr="007D7730" w:rsidRDefault="00740F37" w:rsidP="00367822">
      <w:pPr>
        <w:pStyle w:val="BodyTextIndent"/>
        <w:spacing w:after="0"/>
        <w:ind w:left="0" w:firstLine="709"/>
        <w:jc w:val="both"/>
        <w:rPr>
          <w:sz w:val="26"/>
          <w:szCs w:val="26"/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/>
        <w:jc w:val="center"/>
        <w:rPr>
          <w:sz w:val="26"/>
          <w:szCs w:val="26"/>
        </w:rPr>
      </w:pPr>
      <w:r w:rsidRPr="007D7730">
        <w:rPr>
          <w:b/>
          <w:sz w:val="26"/>
          <w:szCs w:val="26"/>
          <w:lang w:val="uk-UA"/>
        </w:rPr>
        <w:t>6. Рекомендований перелік навчально-матеріального майна</w:t>
      </w:r>
    </w:p>
    <w:p w:rsidR="00740F37" w:rsidRPr="007D7730" w:rsidRDefault="00740F37" w:rsidP="00367822">
      <w:pPr>
        <w:pStyle w:val="44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D7730">
        <w:rPr>
          <w:rFonts w:ascii="Times New Roman" w:hAnsi="Times New Roman" w:cs="Times New Roman"/>
          <w:b w:val="0"/>
          <w:bCs w:val="0"/>
          <w:sz w:val="26"/>
          <w:szCs w:val="26"/>
        </w:rPr>
        <w:t>6.1. Для забезпечення проведення навчання за Програмою використовується матеріально-технічна база підприємства, установи та організації.</w:t>
      </w:r>
    </w:p>
    <w:p w:rsidR="00740F37" w:rsidRDefault="00740F37" w:rsidP="00367822">
      <w:pPr>
        <w:pStyle w:val="44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D7730">
        <w:rPr>
          <w:rFonts w:ascii="Times New Roman" w:hAnsi="Times New Roman" w:cs="Times New Roman"/>
          <w:b w:val="0"/>
          <w:color w:val="auto"/>
          <w:sz w:val="26"/>
          <w:szCs w:val="26"/>
        </w:rPr>
        <w:t>6.2. У складі навчально-матеріального майна, повний перелік та кількісні показники якого визначаються керівником підприємства, установи та організації з урахуванням особливостей їх виробничої діяльності та кількості працівників, доцільно передбачати протигаз фільтруючий, респіратор, побутовий дозиметричний прилад, вогнегасники, індивідуальну аптечку, навчальні стенди та схеми.</w:t>
      </w:r>
    </w:p>
    <w:p w:rsidR="00740F37" w:rsidRPr="007D7730" w:rsidRDefault="00740F37" w:rsidP="00367822">
      <w:pPr>
        <w:rPr>
          <w:lang w:val="uk-UA"/>
        </w:rPr>
      </w:pPr>
    </w:p>
    <w:p w:rsidR="00740F37" w:rsidRPr="007D7730" w:rsidRDefault="00740F37" w:rsidP="00367822">
      <w:pPr>
        <w:pStyle w:val="BodyTextIndent"/>
        <w:spacing w:after="0"/>
        <w:ind w:left="0"/>
        <w:jc w:val="center"/>
        <w:rPr>
          <w:bCs/>
          <w:color w:val="000000"/>
          <w:sz w:val="26"/>
          <w:szCs w:val="26"/>
          <w:lang w:val="uk-UA"/>
        </w:rPr>
      </w:pPr>
      <w:r w:rsidRPr="007D7730">
        <w:rPr>
          <w:b/>
          <w:sz w:val="26"/>
          <w:szCs w:val="26"/>
          <w:lang w:val="uk-UA"/>
        </w:rPr>
        <w:t>7. Рекомендований перелік нормативних документів</w:t>
      </w:r>
    </w:p>
    <w:p w:rsidR="00740F37" w:rsidRPr="007D7730" w:rsidRDefault="00740F37" w:rsidP="00367822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5387"/>
        </w:tabs>
        <w:autoSpaceDE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bCs/>
          <w:color w:val="000000"/>
          <w:sz w:val="26"/>
          <w:szCs w:val="26"/>
          <w:lang w:val="uk-UA"/>
        </w:rPr>
        <w:t>Кодекс цивільного захисту України.</w:t>
      </w:r>
    </w:p>
    <w:p w:rsidR="00740F37" w:rsidRPr="007D7730" w:rsidRDefault="00740F37" w:rsidP="00367822">
      <w:pPr>
        <w:widowControl w:val="0"/>
        <w:numPr>
          <w:ilvl w:val="0"/>
          <w:numId w:val="2"/>
        </w:numPr>
        <w:tabs>
          <w:tab w:val="left" w:pos="0"/>
          <w:tab w:val="left" w:pos="1080"/>
          <w:tab w:val="left" w:pos="5387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Постанова КМУ </w:t>
      </w:r>
      <w:r w:rsidRPr="007D7730">
        <w:rPr>
          <w:rStyle w:val="rvts9"/>
          <w:bCs/>
          <w:sz w:val="26"/>
          <w:szCs w:val="26"/>
          <w:shd w:val="clear" w:color="auto" w:fill="FFFFFF"/>
          <w:lang w:val="uk-UA"/>
        </w:rPr>
        <w:t xml:space="preserve">від 27.09.2017 № 733 </w:t>
      </w:r>
      <w:r w:rsidRPr="007D7730">
        <w:rPr>
          <w:sz w:val="26"/>
          <w:szCs w:val="26"/>
          <w:lang w:val="uk-UA"/>
        </w:rPr>
        <w:t>„</w:t>
      </w:r>
      <w:r w:rsidRPr="007D7730">
        <w:rPr>
          <w:kern w:val="1"/>
          <w:sz w:val="26"/>
          <w:szCs w:val="26"/>
          <w:lang w:val="uk-UA"/>
        </w:rPr>
        <w:t>Про затвердження Положення про організацію оповіщення про загрозу виникнення або виникнення надзвичайних ситуацій та зв'язку у сфері цивільного захисту</w:t>
      </w:r>
      <w:r w:rsidRPr="007D7730">
        <w:rPr>
          <w:sz w:val="26"/>
          <w:szCs w:val="26"/>
          <w:lang w:val="uk-UA"/>
        </w:rPr>
        <w:t>”.</w:t>
      </w:r>
    </w:p>
    <w:p w:rsidR="00740F37" w:rsidRPr="007D7730" w:rsidRDefault="00740F37" w:rsidP="00367822">
      <w:pPr>
        <w:pStyle w:val="a"/>
        <w:numPr>
          <w:ilvl w:val="0"/>
          <w:numId w:val="2"/>
        </w:numPr>
        <w:tabs>
          <w:tab w:val="left" w:pos="0"/>
          <w:tab w:val="left" w:pos="1080"/>
        </w:tabs>
        <w:spacing w:line="228" w:lineRule="auto"/>
        <w:ind w:left="0" w:firstLine="720"/>
        <w:jc w:val="both"/>
        <w:rPr>
          <w:sz w:val="26"/>
          <w:szCs w:val="26"/>
        </w:rPr>
      </w:pPr>
      <w:r w:rsidRPr="007D7730">
        <w:rPr>
          <w:sz w:val="26"/>
          <w:szCs w:val="26"/>
        </w:rPr>
        <w:t xml:space="preserve">Постанова КМУ від 24.03.2004 № 368 „Про затвердження Порядку класифікації </w:t>
      </w:r>
      <w:r w:rsidRPr="007D7730">
        <w:rPr>
          <w:bCs/>
          <w:sz w:val="26"/>
          <w:szCs w:val="26"/>
        </w:rPr>
        <w:t>надзвичайних ситуацій</w:t>
      </w:r>
      <w:r w:rsidRPr="007D7730">
        <w:rPr>
          <w:sz w:val="26"/>
          <w:szCs w:val="26"/>
        </w:rPr>
        <w:t xml:space="preserve"> за їх рівнями”.</w:t>
      </w:r>
    </w:p>
    <w:p w:rsidR="00740F37" w:rsidRPr="007D7730" w:rsidRDefault="00740F37" w:rsidP="00367822">
      <w:pPr>
        <w:pStyle w:val="a"/>
        <w:numPr>
          <w:ilvl w:val="0"/>
          <w:numId w:val="2"/>
        </w:numPr>
        <w:tabs>
          <w:tab w:val="left" w:pos="0"/>
          <w:tab w:val="left" w:pos="1080"/>
        </w:tabs>
        <w:spacing w:line="228" w:lineRule="auto"/>
        <w:ind w:left="0" w:firstLine="720"/>
        <w:jc w:val="both"/>
        <w:rPr>
          <w:sz w:val="26"/>
          <w:szCs w:val="26"/>
        </w:rPr>
      </w:pPr>
      <w:r w:rsidRPr="007D7730">
        <w:rPr>
          <w:sz w:val="26"/>
          <w:szCs w:val="26"/>
        </w:rPr>
        <w:t>Постанова КМУ від 26.06.2013 № 444 „Про затвердження Порядку здійснення навчання населення діям у надзвичайних ситуаціях”.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  <w:tab w:val="left" w:pos="108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Постанова КМУ від 09.10.2013 № 616 „Про затвердження Положення про добровільні формування цивільного захисту”.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  <w:tab w:val="left" w:pos="108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Постанова КМУ від 09.10.2013 № 787 „Про затвердження Порядку утворення, завдання та функції формувань цивільного захисту”.</w:t>
      </w:r>
    </w:p>
    <w:p w:rsidR="00740F37" w:rsidRPr="007D7730" w:rsidRDefault="00740F37" w:rsidP="00367822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Постанова КМУ від 30.10.2013 № 841 „Про затвердження Порядку проведення евакуації у разі загрози виникнення або виникнення надзвичайних ситуацій”.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  <w:tab w:val="left" w:pos="108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Постанова КМУ від 09.01.2014 № 11 „Про затвердження Положення про єдину державну систему цивільного захисту”.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Наказ МНС України від 16.12.2002 № 330 „Про затвердження Інструкції з тривалого зберігання засобів радіаційного та хімічного захисту”.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 Наказ МНС України від 09.10.2006 № 653 „Про затвердження Інструкції щодо утримання захисних споруд цивільної оборони у мирний час”.</w:t>
      </w:r>
    </w:p>
    <w:p w:rsidR="00740F37" w:rsidRPr="007D7730" w:rsidRDefault="00740F37" w:rsidP="00367822">
      <w:pPr>
        <w:numPr>
          <w:ilvl w:val="0"/>
          <w:numId w:val="2"/>
        </w:numPr>
        <w:tabs>
          <w:tab w:val="left" w:pos="0"/>
          <w:tab w:val="left" w:pos="108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 Наказ МНС України від 15.08.2007 № 557 „Про затвердження Правил техногенної безпеки у сфері цивільного захисту на підприємствах, в організаціях, установах та на небезпечних територіях”.</w:t>
      </w:r>
    </w:p>
    <w:p w:rsidR="00740F37" w:rsidRPr="007D7730" w:rsidRDefault="00740F37" w:rsidP="00367822">
      <w:pPr>
        <w:widowControl w:val="0"/>
        <w:numPr>
          <w:ilvl w:val="0"/>
          <w:numId w:val="2"/>
        </w:numPr>
        <w:tabs>
          <w:tab w:val="left" w:pos="0"/>
          <w:tab w:val="left" w:pos="1980"/>
          <w:tab w:val="left" w:pos="2160"/>
        </w:tabs>
        <w:autoSpaceDE/>
        <w:spacing w:line="228" w:lineRule="auto"/>
        <w:ind w:left="0" w:firstLine="720"/>
        <w:jc w:val="both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 xml:space="preserve"> Наказ МНС України від 17.06.2010 № 472 „Про затвердження Методичних рекомендацій щодо роботи пунктів видачі населенню та особовому складу невоєнізованих формувань засобів радіаційного і хімічного захисту”.</w:t>
      </w:r>
    </w:p>
    <w:p w:rsidR="00740F37" w:rsidRPr="007D7730" w:rsidRDefault="00740F37" w:rsidP="00367822">
      <w:pPr>
        <w:pStyle w:val="a"/>
        <w:numPr>
          <w:ilvl w:val="0"/>
          <w:numId w:val="2"/>
        </w:numPr>
        <w:tabs>
          <w:tab w:val="left" w:pos="0"/>
        </w:tabs>
        <w:spacing w:line="228" w:lineRule="auto"/>
        <w:ind w:left="0" w:firstLine="720"/>
        <w:jc w:val="both"/>
        <w:rPr>
          <w:sz w:val="26"/>
          <w:szCs w:val="26"/>
        </w:rPr>
      </w:pPr>
      <w:r w:rsidRPr="007D7730">
        <w:rPr>
          <w:sz w:val="26"/>
          <w:szCs w:val="26"/>
        </w:rPr>
        <w:t xml:space="preserve"> Наказ ДСНС України від 23.03.2015 № 167 „Про затвердження Методичних рекомендацій щодо підготовки населення до дій в умовах загрози або вчинення терористичного акту”. </w:t>
      </w:r>
    </w:p>
    <w:p w:rsidR="00740F37" w:rsidRPr="007D7730" w:rsidRDefault="00740F37" w:rsidP="00367822">
      <w:pPr>
        <w:numPr>
          <w:ilvl w:val="0"/>
          <w:numId w:val="2"/>
        </w:numPr>
        <w:spacing w:line="228" w:lineRule="auto"/>
        <w:ind w:left="0" w:firstLine="720"/>
        <w:jc w:val="both"/>
        <w:rPr>
          <w:sz w:val="26"/>
          <w:szCs w:val="26"/>
        </w:rPr>
      </w:pPr>
      <w:r w:rsidRPr="007D7730">
        <w:rPr>
          <w:sz w:val="26"/>
          <w:szCs w:val="26"/>
          <w:lang w:val="uk-UA"/>
        </w:rPr>
        <w:t xml:space="preserve"> Наказ МОЗ України від 16.06.2014 № 398</w:t>
      </w:r>
      <w:r w:rsidRPr="007D7730">
        <w:rPr>
          <w:b/>
          <w:sz w:val="26"/>
          <w:szCs w:val="26"/>
          <w:lang w:val="uk-UA"/>
        </w:rPr>
        <w:t xml:space="preserve"> </w:t>
      </w:r>
      <w:r w:rsidRPr="007D7730">
        <w:rPr>
          <w:sz w:val="26"/>
          <w:szCs w:val="26"/>
          <w:lang w:val="uk-UA"/>
        </w:rPr>
        <w:t>„Про затвердження порядків надання домедичної допомоги особам при невідкладних станах”, зареєстрований у Міністерстві юстиції України 07.07.2014 за №  750/25527.</w:t>
      </w:r>
    </w:p>
    <w:p w:rsidR="00740F37" w:rsidRPr="007D7730" w:rsidRDefault="00740F37" w:rsidP="00367822">
      <w:pPr>
        <w:spacing w:line="228" w:lineRule="auto"/>
        <w:jc w:val="center"/>
        <w:rPr>
          <w:sz w:val="26"/>
          <w:szCs w:val="26"/>
          <w:lang w:val="uk-UA"/>
        </w:rPr>
      </w:pPr>
    </w:p>
    <w:p w:rsidR="00740F37" w:rsidRPr="007D7730" w:rsidRDefault="00740F37" w:rsidP="00367822">
      <w:pPr>
        <w:spacing w:line="228" w:lineRule="auto"/>
        <w:jc w:val="center"/>
        <w:rPr>
          <w:sz w:val="26"/>
          <w:szCs w:val="26"/>
          <w:lang w:val="uk-UA"/>
        </w:rPr>
      </w:pPr>
    </w:p>
    <w:p w:rsidR="00740F37" w:rsidRPr="007D7730" w:rsidRDefault="00740F37" w:rsidP="00367822">
      <w:pPr>
        <w:spacing w:line="228" w:lineRule="auto"/>
        <w:jc w:val="center"/>
        <w:rPr>
          <w:sz w:val="26"/>
          <w:szCs w:val="26"/>
          <w:lang w:val="uk-UA"/>
        </w:rPr>
      </w:pPr>
      <w:r w:rsidRPr="007D7730">
        <w:rPr>
          <w:sz w:val="26"/>
          <w:szCs w:val="26"/>
          <w:lang w:val="uk-UA"/>
        </w:rPr>
        <w:t>__________________________________________________</w:t>
      </w:r>
    </w:p>
    <w:p w:rsidR="00740F37" w:rsidRDefault="00740F37"/>
    <w:sectPr w:rsidR="00740F37" w:rsidSect="003E02C5">
      <w:headerReference w:type="default" r:id="rId7"/>
      <w:pgSz w:w="11906" w:h="16838"/>
      <w:pgMar w:top="1134" w:right="567" w:bottom="1134" w:left="1701" w:header="567" w:footer="708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37" w:rsidRDefault="00740F37">
      <w:r>
        <w:separator/>
      </w:r>
    </w:p>
  </w:endnote>
  <w:endnote w:type="continuationSeparator" w:id="0">
    <w:p w:rsidR="00740F37" w:rsidRDefault="0074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37" w:rsidRDefault="00740F37">
      <w:r>
        <w:separator/>
      </w:r>
    </w:p>
  </w:footnote>
  <w:footnote w:type="continuationSeparator" w:id="0">
    <w:p w:rsidR="00740F37" w:rsidRDefault="0074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37" w:rsidRDefault="00740F3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40F37" w:rsidRDefault="00740F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822"/>
    <w:rsid w:val="000811A9"/>
    <w:rsid w:val="00253213"/>
    <w:rsid w:val="00292794"/>
    <w:rsid w:val="00367822"/>
    <w:rsid w:val="003C28F8"/>
    <w:rsid w:val="003E02C5"/>
    <w:rsid w:val="0051622A"/>
    <w:rsid w:val="00670D84"/>
    <w:rsid w:val="00740F37"/>
    <w:rsid w:val="007D7730"/>
    <w:rsid w:val="008840A1"/>
    <w:rsid w:val="008C3B6E"/>
    <w:rsid w:val="00AE0C8E"/>
    <w:rsid w:val="00C1098B"/>
    <w:rsid w:val="00E34B7D"/>
    <w:rsid w:val="00E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22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822"/>
    <w:pPr>
      <w:keepNext/>
      <w:numPr>
        <w:numId w:val="1"/>
      </w:numPr>
      <w:jc w:val="center"/>
      <w:outlineLvl w:val="0"/>
    </w:pPr>
    <w:rPr>
      <w:b/>
      <w:bCs/>
      <w:sz w:val="26"/>
      <w:szCs w:val="2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822"/>
    <w:pPr>
      <w:keepNext/>
      <w:widowControl w:val="0"/>
      <w:numPr>
        <w:ilvl w:val="1"/>
        <w:numId w:val="1"/>
      </w:numPr>
      <w:spacing w:after="120"/>
      <w:outlineLvl w:val="1"/>
    </w:pPr>
    <w:rPr>
      <w:b/>
      <w:bCs/>
      <w:sz w:val="26"/>
      <w:szCs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822"/>
    <w:pPr>
      <w:keepNext/>
      <w:numPr>
        <w:ilvl w:val="2"/>
        <w:numId w:val="1"/>
      </w:numPr>
      <w:ind w:left="6096" w:firstLine="0"/>
      <w:outlineLvl w:val="2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822"/>
    <w:rPr>
      <w:rFonts w:ascii="Times New Roman" w:hAnsi="Times New Roman" w:cs="Times New Roman"/>
      <w:b/>
      <w:bCs/>
      <w:sz w:val="26"/>
      <w:szCs w:val="26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7822"/>
    <w:rPr>
      <w:rFonts w:ascii="Times New Roman" w:hAnsi="Times New Roman" w:cs="Times New Roman"/>
      <w:b/>
      <w:bCs/>
      <w:sz w:val="26"/>
      <w:szCs w:val="26"/>
      <w:lang w:val="uk-UA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7822"/>
    <w:rPr>
      <w:rFonts w:ascii="Times New Roman" w:hAnsi="Times New Roman" w:cs="Times New Roman"/>
      <w:b/>
      <w:bCs/>
      <w:sz w:val="20"/>
      <w:szCs w:val="20"/>
      <w:lang w:val="uk-UA" w:eastAsia="ar-SA" w:bidi="ar-SA"/>
    </w:rPr>
  </w:style>
  <w:style w:type="character" w:customStyle="1" w:styleId="rvts9">
    <w:name w:val="rvts9"/>
    <w:uiPriority w:val="99"/>
    <w:rsid w:val="00367822"/>
  </w:style>
  <w:style w:type="paragraph" w:styleId="BodyText">
    <w:name w:val="Body Text"/>
    <w:basedOn w:val="Normal"/>
    <w:link w:val="BodyTextChar"/>
    <w:uiPriority w:val="99"/>
    <w:rsid w:val="0036782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7822"/>
    <w:rPr>
      <w:rFonts w:ascii="Times New Roman" w:hAnsi="Times New Roman" w:cs="Times New Roman"/>
      <w:sz w:val="28"/>
      <w:szCs w:val="28"/>
      <w:lang w:eastAsia="ar-SA" w:bidi="ar-SA"/>
    </w:rPr>
  </w:style>
  <w:style w:type="paragraph" w:styleId="Header">
    <w:name w:val="header"/>
    <w:basedOn w:val="Normal"/>
    <w:link w:val="HeaderChar"/>
    <w:uiPriority w:val="99"/>
    <w:rsid w:val="003678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22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3678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782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44">
    <w:name w:val="Заголовок 44"/>
    <w:basedOn w:val="Normal"/>
    <w:next w:val="Normal"/>
    <w:uiPriority w:val="99"/>
    <w:rsid w:val="00367822"/>
    <w:pPr>
      <w:keepNext/>
      <w:autoSpaceDE/>
      <w:spacing w:before="360" w:after="120"/>
    </w:pPr>
    <w:rPr>
      <w:rFonts w:ascii="Arial" w:hAnsi="Arial" w:cs="Arial"/>
      <w:b/>
      <w:bCs/>
      <w:color w:val="000000"/>
      <w:sz w:val="28"/>
      <w:lang w:val="uk-UA"/>
    </w:rPr>
  </w:style>
  <w:style w:type="paragraph" w:customStyle="1" w:styleId="a">
    <w:name w:val="Об"/>
    <w:uiPriority w:val="99"/>
    <w:rsid w:val="00367822"/>
    <w:pPr>
      <w:suppressAutoHyphens/>
    </w:pPr>
    <w:rPr>
      <w:rFonts w:ascii="Times New Roman" w:eastAsia="Times New Roman" w:hAnsi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2048</Words>
  <Characters>11675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Марiя</dc:creator>
  <cp:keywords/>
  <dc:description/>
  <cp:lastModifiedBy>Nadya</cp:lastModifiedBy>
  <cp:revision>2</cp:revision>
  <dcterms:created xsi:type="dcterms:W3CDTF">2020-02-11T08:22:00Z</dcterms:created>
  <dcterms:modified xsi:type="dcterms:W3CDTF">2020-02-11T08:22:00Z</dcterms:modified>
</cp:coreProperties>
</file>